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59" w:rsidRDefault="00E65D59">
      <w:pPr>
        <w:pStyle w:val="Default"/>
        <w:rPr>
          <w:rFonts w:ascii="Cambria" w:hAnsi="Cambria"/>
          <w:szCs w:val="24"/>
        </w:rPr>
      </w:pPr>
    </w:p>
    <w:p w:rsidR="00E65D59" w:rsidRDefault="00E65D59">
      <w:pPr>
        <w:pStyle w:val="Nagwek2"/>
        <w:rPr>
          <w:sz w:val="24"/>
          <w:szCs w:val="24"/>
        </w:rPr>
      </w:pPr>
    </w:p>
    <w:p w:rsidR="00E65D59" w:rsidRDefault="00E65D59">
      <w:pPr>
        <w:pStyle w:val="Nagwek2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D03679">
        <w:rPr>
          <w:sz w:val="24"/>
          <w:szCs w:val="24"/>
        </w:rPr>
        <w:t xml:space="preserve">Module/ </w:t>
      </w:r>
      <w:r w:rsidR="00EC2CE4">
        <w:rPr>
          <w:sz w:val="24"/>
          <w:szCs w:val="24"/>
        </w:rPr>
        <w:t>course</w:t>
      </w:r>
      <w:r w:rsidR="00D03679">
        <w:rPr>
          <w:sz w:val="24"/>
          <w:szCs w:val="24"/>
        </w:rPr>
        <w:t xml:space="preserve"> </w:t>
      </w:r>
      <w:r w:rsidR="00333D28">
        <w:rPr>
          <w:sz w:val="24"/>
          <w:szCs w:val="24"/>
        </w:rPr>
        <w:t>form</w:t>
      </w:r>
    </w:p>
    <w:p w:rsidR="00E65D59" w:rsidRDefault="00E65D59">
      <w:pPr>
        <w:rPr>
          <w:rFonts w:ascii="Cambria" w:hAnsi="Cambria"/>
          <w:b/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462"/>
        <w:gridCol w:w="895"/>
        <w:gridCol w:w="1357"/>
        <w:gridCol w:w="453"/>
        <w:gridCol w:w="905"/>
        <w:gridCol w:w="1360"/>
        <w:gridCol w:w="908"/>
        <w:gridCol w:w="454"/>
        <w:gridCol w:w="1360"/>
        <w:gridCol w:w="1357"/>
      </w:tblGrid>
      <w:tr w:rsidR="00E65D59" w:rsidTr="00680B93">
        <w:trPr>
          <w:cantSplit/>
          <w:trHeight w:val="510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E65D59" w:rsidRPr="0022773C" w:rsidRDefault="00A80A00">
            <w:pPr>
              <w:ind w:left="113" w:right="113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2773C">
              <w:rPr>
                <w:rFonts w:ascii="Cambria" w:hAnsi="Cambria"/>
                <w:sz w:val="24"/>
                <w:szCs w:val="24"/>
                <w:lang w:val="en-US"/>
              </w:rPr>
              <w:t>To be completed by  Course Team</w:t>
            </w:r>
          </w:p>
        </w:tc>
        <w:tc>
          <w:tcPr>
            <w:tcW w:w="6340" w:type="dxa"/>
            <w:gridSpan w:val="7"/>
          </w:tcPr>
          <w:p w:rsidR="00E65D59" w:rsidRPr="0022773C" w:rsidRDefault="004B53B3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22773C">
              <w:rPr>
                <w:rFonts w:ascii="Cambria" w:hAnsi="Cambria"/>
                <w:sz w:val="24"/>
                <w:szCs w:val="24"/>
                <w:lang w:val="en-US"/>
              </w:rPr>
              <w:t>Module name</w:t>
            </w:r>
            <w:r w:rsidR="009F2B40" w:rsidRPr="0022773C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r w:rsidR="00E65D59" w:rsidRPr="0022773C">
              <w:rPr>
                <w:rFonts w:ascii="Cambria" w:hAnsi="Cambria"/>
                <w:sz w:val="24"/>
                <w:szCs w:val="24"/>
                <w:lang w:val="en-US"/>
              </w:rPr>
              <w:t xml:space="preserve">: </w:t>
            </w:r>
          </w:p>
          <w:p w:rsidR="007E36D1" w:rsidRPr="004B1C41" w:rsidRDefault="0089783C" w:rsidP="00EA22EE">
            <w:pPr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4B1C41">
              <w:rPr>
                <w:rFonts w:ascii="Cambria" w:hAnsi="Cambria"/>
                <w:b/>
                <w:sz w:val="24"/>
                <w:szCs w:val="24"/>
                <w:lang w:val="en-US"/>
              </w:rPr>
              <w:t>Sustainable Development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E65D59" w:rsidRDefault="004B53B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Module code</w:t>
            </w:r>
            <w:r w:rsidR="00E65D59">
              <w:rPr>
                <w:rFonts w:ascii="Cambria" w:hAnsi="Cambria"/>
                <w:sz w:val="24"/>
                <w:szCs w:val="24"/>
              </w:rPr>
              <w:t>:</w:t>
            </w:r>
          </w:p>
        </w:tc>
      </w:tr>
      <w:tr w:rsidR="00E65D59" w:rsidTr="00680B93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E65D59" w:rsidRDefault="00E65D59">
            <w:pPr>
              <w:ind w:left="113" w:right="11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40" w:type="dxa"/>
            <w:gridSpan w:val="7"/>
          </w:tcPr>
          <w:p w:rsidR="00E65D59" w:rsidRPr="0022773C" w:rsidRDefault="004B53B3">
            <w:pPr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22773C">
              <w:rPr>
                <w:rFonts w:ascii="Cambria" w:hAnsi="Cambria"/>
                <w:sz w:val="24"/>
                <w:szCs w:val="24"/>
                <w:lang w:val="en-US"/>
              </w:rPr>
              <w:t>Course name</w:t>
            </w:r>
            <w:r w:rsidR="00E65D59" w:rsidRPr="0022773C">
              <w:rPr>
                <w:rFonts w:ascii="Cambria" w:hAnsi="Cambria"/>
                <w:sz w:val="24"/>
                <w:szCs w:val="24"/>
                <w:lang w:val="en-US"/>
              </w:rPr>
              <w:t xml:space="preserve">: </w:t>
            </w:r>
          </w:p>
          <w:p w:rsidR="00E65D59" w:rsidRPr="0022773C" w:rsidRDefault="0089783C">
            <w:pPr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4B1C41">
              <w:rPr>
                <w:rFonts w:ascii="Cambria" w:hAnsi="Cambria"/>
                <w:b/>
                <w:sz w:val="24"/>
                <w:szCs w:val="24"/>
                <w:lang w:val="en-US"/>
              </w:rPr>
              <w:t>Sustainable Development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E65D59" w:rsidRDefault="004B53B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Course code</w:t>
            </w:r>
            <w:r w:rsidR="00E65D59">
              <w:rPr>
                <w:rFonts w:ascii="Cambria" w:hAnsi="Cambria"/>
                <w:sz w:val="24"/>
                <w:szCs w:val="24"/>
              </w:rPr>
              <w:t>:</w:t>
            </w:r>
          </w:p>
        </w:tc>
      </w:tr>
      <w:tr w:rsidR="00E65D59" w:rsidTr="00680B93">
        <w:trPr>
          <w:cantSplit/>
        </w:trPr>
        <w:tc>
          <w:tcPr>
            <w:tcW w:w="497" w:type="dxa"/>
            <w:vMerge/>
          </w:tcPr>
          <w:p w:rsidR="00E65D59" w:rsidRDefault="00E65D5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511" w:type="dxa"/>
            <w:gridSpan w:val="10"/>
          </w:tcPr>
          <w:p w:rsidR="00E65D59" w:rsidRPr="00333D28" w:rsidRDefault="006D6C70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Faculty</w:t>
            </w:r>
            <w:r w:rsidR="00333D28">
              <w:rPr>
                <w:rFonts w:ascii="Cambria" w:hAnsi="Cambria"/>
                <w:color w:val="000000"/>
                <w:sz w:val="24"/>
                <w:szCs w:val="24"/>
              </w:rPr>
              <w:t>:</w:t>
            </w:r>
          </w:p>
          <w:p w:rsidR="00E65D59" w:rsidRPr="0022773C" w:rsidRDefault="0022773C">
            <w:pPr>
              <w:rPr>
                <w:rFonts w:ascii="Cambria" w:hAnsi="Cambria"/>
                <w:b/>
                <w:sz w:val="24"/>
                <w:szCs w:val="24"/>
              </w:rPr>
            </w:pPr>
            <w:r w:rsidRPr="0022773C">
              <w:rPr>
                <w:rFonts w:ascii="Cambria" w:hAnsi="Cambria"/>
                <w:b/>
                <w:color w:val="000000"/>
                <w:sz w:val="24"/>
                <w:szCs w:val="24"/>
              </w:rPr>
              <w:t>Institute of Technology</w:t>
            </w:r>
          </w:p>
        </w:tc>
      </w:tr>
      <w:tr w:rsidR="00E65D59" w:rsidRPr="0022773C" w:rsidTr="00680B93">
        <w:trPr>
          <w:cantSplit/>
        </w:trPr>
        <w:tc>
          <w:tcPr>
            <w:tcW w:w="497" w:type="dxa"/>
            <w:vMerge/>
          </w:tcPr>
          <w:p w:rsidR="00E65D59" w:rsidRDefault="00E65D5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511" w:type="dxa"/>
            <w:gridSpan w:val="10"/>
          </w:tcPr>
          <w:p w:rsidR="0022773C" w:rsidRDefault="009F2B40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22773C">
              <w:rPr>
                <w:rFonts w:ascii="Cambria" w:hAnsi="Cambria"/>
                <w:sz w:val="24"/>
                <w:szCs w:val="24"/>
                <w:lang w:val="en-US"/>
              </w:rPr>
              <w:t>Field of study</w:t>
            </w:r>
            <w:r w:rsidR="00E65D59" w:rsidRPr="0022773C">
              <w:rPr>
                <w:rFonts w:ascii="Cambria" w:hAnsi="Cambria"/>
                <w:sz w:val="24"/>
                <w:szCs w:val="24"/>
                <w:lang w:val="en-US"/>
              </w:rPr>
              <w:t>:</w:t>
            </w:r>
          </w:p>
          <w:p w:rsidR="00E65D59" w:rsidRPr="0022773C" w:rsidRDefault="0089783C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4B1C41">
              <w:rPr>
                <w:rFonts w:ascii="Cambria" w:hAnsi="Cambria"/>
                <w:b/>
                <w:sz w:val="24"/>
                <w:szCs w:val="24"/>
                <w:lang w:val="en-US"/>
              </w:rPr>
              <w:t>Environmental engineering</w:t>
            </w:r>
          </w:p>
        </w:tc>
      </w:tr>
      <w:tr w:rsidR="00E65D59" w:rsidTr="00680B93">
        <w:trPr>
          <w:cantSplit/>
        </w:trPr>
        <w:tc>
          <w:tcPr>
            <w:tcW w:w="497" w:type="dxa"/>
            <w:vMerge/>
          </w:tcPr>
          <w:p w:rsidR="00E65D59" w:rsidRPr="0022773C" w:rsidRDefault="00E65D59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167" w:type="dxa"/>
            <w:gridSpan w:val="4"/>
          </w:tcPr>
          <w:p w:rsidR="00E65D59" w:rsidRPr="009F2B40" w:rsidRDefault="0088534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Mode of study </w:t>
            </w:r>
            <w:r w:rsidR="009F2B40">
              <w:rPr>
                <w:rFonts w:ascii="Cambria" w:hAnsi="Cambria"/>
                <w:sz w:val="24"/>
                <w:szCs w:val="24"/>
              </w:rPr>
              <w:t>:</w:t>
            </w:r>
          </w:p>
          <w:p w:rsidR="00E65D59" w:rsidRPr="007E36D1" w:rsidRDefault="0022773C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stationary</w:t>
            </w:r>
          </w:p>
        </w:tc>
        <w:tc>
          <w:tcPr>
            <w:tcW w:w="3173" w:type="dxa"/>
            <w:gridSpan w:val="3"/>
          </w:tcPr>
          <w:p w:rsidR="00E65D59" w:rsidRDefault="009F2B4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Learning profile</w:t>
            </w:r>
            <w:r w:rsidR="00E65D59">
              <w:rPr>
                <w:rFonts w:ascii="Cambria" w:hAnsi="Cambria"/>
                <w:sz w:val="24"/>
                <w:szCs w:val="24"/>
              </w:rPr>
              <w:t>:</w:t>
            </w:r>
          </w:p>
          <w:p w:rsidR="00E65D59" w:rsidRPr="007E36D1" w:rsidRDefault="0022773C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practical</w:t>
            </w:r>
          </w:p>
        </w:tc>
        <w:tc>
          <w:tcPr>
            <w:tcW w:w="3171" w:type="dxa"/>
            <w:gridSpan w:val="3"/>
          </w:tcPr>
          <w:p w:rsidR="00E65D59" w:rsidRDefault="006D6C7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Speciality</w:t>
            </w:r>
            <w:r w:rsidR="00333D28">
              <w:rPr>
                <w:rFonts w:ascii="Cambria" w:hAnsi="Cambria"/>
                <w:sz w:val="24"/>
                <w:szCs w:val="24"/>
              </w:rPr>
              <w:t xml:space="preserve">: </w:t>
            </w:r>
          </w:p>
          <w:p w:rsidR="007E36D1" w:rsidRPr="007E36D1" w:rsidRDefault="007E36D1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E65D59" w:rsidTr="00680B93">
        <w:trPr>
          <w:cantSplit/>
        </w:trPr>
        <w:tc>
          <w:tcPr>
            <w:tcW w:w="497" w:type="dxa"/>
            <w:vMerge/>
          </w:tcPr>
          <w:p w:rsidR="00E65D59" w:rsidRDefault="00E65D5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67" w:type="dxa"/>
            <w:gridSpan w:val="4"/>
            <w:shd w:val="clear" w:color="auto" w:fill="FFFFFF" w:themeFill="background1"/>
          </w:tcPr>
          <w:p w:rsidR="00E65D59" w:rsidRPr="00451DC7" w:rsidRDefault="006D6C70">
            <w:pPr>
              <w:rPr>
                <w:rFonts w:ascii="Cambria" w:hAnsi="Cambria"/>
                <w:sz w:val="24"/>
                <w:szCs w:val="24"/>
              </w:rPr>
            </w:pPr>
            <w:r w:rsidRPr="00451DC7">
              <w:rPr>
                <w:rFonts w:ascii="Cambria" w:hAnsi="Cambria"/>
                <w:sz w:val="24"/>
                <w:szCs w:val="24"/>
              </w:rPr>
              <w:t>Year</w:t>
            </w:r>
            <w:r w:rsidR="00E65D59" w:rsidRPr="00451DC7">
              <w:rPr>
                <w:rFonts w:ascii="Cambria" w:hAnsi="Cambria"/>
                <w:sz w:val="24"/>
                <w:szCs w:val="24"/>
              </w:rPr>
              <w:t>/ semest</w:t>
            </w:r>
            <w:r w:rsidRPr="00451DC7">
              <w:rPr>
                <w:rFonts w:ascii="Cambria" w:hAnsi="Cambria"/>
                <w:sz w:val="24"/>
                <w:szCs w:val="24"/>
              </w:rPr>
              <w:t>e</w:t>
            </w:r>
            <w:r w:rsidR="00E65D59" w:rsidRPr="00451DC7">
              <w:rPr>
                <w:rFonts w:ascii="Cambria" w:hAnsi="Cambria"/>
                <w:sz w:val="24"/>
                <w:szCs w:val="24"/>
              </w:rPr>
              <w:t>r:</w:t>
            </w:r>
          </w:p>
        </w:tc>
        <w:tc>
          <w:tcPr>
            <w:tcW w:w="3173" w:type="dxa"/>
            <w:gridSpan w:val="3"/>
          </w:tcPr>
          <w:p w:rsidR="00E65D59" w:rsidRDefault="00D0367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Module/ course status</w:t>
            </w:r>
            <w:r w:rsidR="00E65D59">
              <w:rPr>
                <w:rFonts w:ascii="Cambria" w:hAnsi="Cambria"/>
                <w:sz w:val="24"/>
                <w:szCs w:val="24"/>
              </w:rPr>
              <w:t>:</w:t>
            </w:r>
          </w:p>
          <w:p w:rsidR="00E65D59" w:rsidRDefault="00E65D5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171" w:type="dxa"/>
            <w:gridSpan w:val="3"/>
          </w:tcPr>
          <w:p w:rsidR="00E65D59" w:rsidRDefault="00D0367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Module/ course</w:t>
            </w:r>
            <w:r w:rsidR="004B53B3">
              <w:rPr>
                <w:rFonts w:ascii="Cambria" w:hAnsi="Cambria"/>
                <w:sz w:val="24"/>
                <w:szCs w:val="24"/>
              </w:rPr>
              <w:t xml:space="preserve"> language</w:t>
            </w:r>
            <w:r w:rsidR="00E65D59">
              <w:rPr>
                <w:rFonts w:ascii="Cambria" w:hAnsi="Cambria"/>
                <w:sz w:val="24"/>
                <w:szCs w:val="24"/>
              </w:rPr>
              <w:t>:</w:t>
            </w:r>
          </w:p>
          <w:p w:rsidR="00E65D59" w:rsidRDefault="0022773C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English</w:t>
            </w:r>
          </w:p>
        </w:tc>
      </w:tr>
      <w:tr w:rsidR="00E65D59" w:rsidTr="00680B93">
        <w:trPr>
          <w:cantSplit/>
        </w:trPr>
        <w:tc>
          <w:tcPr>
            <w:tcW w:w="497" w:type="dxa"/>
            <w:vMerge/>
          </w:tcPr>
          <w:p w:rsidR="00E65D59" w:rsidRDefault="00E65D5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7" w:type="dxa"/>
            <w:gridSpan w:val="2"/>
          </w:tcPr>
          <w:p w:rsidR="00E65D59" w:rsidRDefault="006D6C7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Type of classes</w:t>
            </w:r>
          </w:p>
        </w:tc>
        <w:tc>
          <w:tcPr>
            <w:tcW w:w="1357" w:type="dxa"/>
            <w:vAlign w:val="center"/>
          </w:tcPr>
          <w:p w:rsidR="00E65D59" w:rsidRDefault="004B53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lecture</w:t>
            </w:r>
          </w:p>
        </w:tc>
        <w:tc>
          <w:tcPr>
            <w:tcW w:w="1358" w:type="dxa"/>
            <w:gridSpan w:val="2"/>
            <w:vAlign w:val="center"/>
          </w:tcPr>
          <w:p w:rsidR="00E65D59" w:rsidRDefault="00333D2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lessons</w:t>
            </w:r>
          </w:p>
        </w:tc>
        <w:tc>
          <w:tcPr>
            <w:tcW w:w="1360" w:type="dxa"/>
            <w:vAlign w:val="center"/>
          </w:tcPr>
          <w:p w:rsidR="00E65D59" w:rsidRDefault="004B53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lab</w:t>
            </w:r>
          </w:p>
        </w:tc>
        <w:tc>
          <w:tcPr>
            <w:tcW w:w="1362" w:type="dxa"/>
            <w:gridSpan w:val="2"/>
            <w:vAlign w:val="center"/>
          </w:tcPr>
          <w:p w:rsidR="00E65D59" w:rsidRDefault="004B53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project</w:t>
            </w:r>
          </w:p>
        </w:tc>
        <w:tc>
          <w:tcPr>
            <w:tcW w:w="1360" w:type="dxa"/>
            <w:vAlign w:val="center"/>
          </w:tcPr>
          <w:p w:rsidR="00E65D59" w:rsidRDefault="00333D28" w:rsidP="004B53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tutorial</w:t>
            </w:r>
          </w:p>
        </w:tc>
        <w:tc>
          <w:tcPr>
            <w:tcW w:w="1357" w:type="dxa"/>
            <w:vAlign w:val="center"/>
          </w:tcPr>
          <w:p w:rsidR="00E65D59" w:rsidRDefault="004B53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other (please specify)</w:t>
            </w:r>
          </w:p>
        </w:tc>
      </w:tr>
      <w:tr w:rsidR="00E65D59" w:rsidTr="00680B93">
        <w:trPr>
          <w:cantSplit/>
        </w:trPr>
        <w:tc>
          <w:tcPr>
            <w:tcW w:w="497" w:type="dxa"/>
            <w:vMerge/>
          </w:tcPr>
          <w:p w:rsidR="00E65D59" w:rsidRDefault="00E65D5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7" w:type="dxa"/>
            <w:gridSpan w:val="2"/>
          </w:tcPr>
          <w:p w:rsidR="00E65D59" w:rsidRDefault="00A1370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Course load </w:t>
            </w:r>
          </w:p>
        </w:tc>
        <w:tc>
          <w:tcPr>
            <w:tcW w:w="1357" w:type="dxa"/>
            <w:vAlign w:val="center"/>
          </w:tcPr>
          <w:p w:rsidR="00E65D59" w:rsidRDefault="0089783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15</w:t>
            </w:r>
          </w:p>
        </w:tc>
        <w:tc>
          <w:tcPr>
            <w:tcW w:w="1358" w:type="dxa"/>
            <w:gridSpan w:val="2"/>
            <w:vAlign w:val="center"/>
          </w:tcPr>
          <w:p w:rsidR="00E65D59" w:rsidRDefault="00E65D5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E65D59" w:rsidRDefault="00E65D5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E65D59" w:rsidRDefault="00E65D5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E65D59" w:rsidRDefault="004E3D3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15</w:t>
            </w:r>
          </w:p>
        </w:tc>
        <w:tc>
          <w:tcPr>
            <w:tcW w:w="1357" w:type="dxa"/>
            <w:vAlign w:val="center"/>
          </w:tcPr>
          <w:p w:rsidR="00E65D59" w:rsidRDefault="00E65D5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680B93" w:rsidRPr="0022773C" w:rsidTr="00680B93">
        <w:trPr>
          <w:trHeight w:val="417"/>
        </w:trPr>
        <w:tc>
          <w:tcPr>
            <w:tcW w:w="959" w:type="dxa"/>
            <w:gridSpan w:val="2"/>
            <w:shd w:val="clear" w:color="auto" w:fill="C0C0C0"/>
          </w:tcPr>
          <w:p w:rsidR="00680B93" w:rsidRPr="0022773C" w:rsidRDefault="00680B93" w:rsidP="00317858">
            <w:pPr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22773C">
              <w:rPr>
                <w:rFonts w:ascii="Cambria" w:hAnsi="Cambria"/>
                <w:b/>
                <w:sz w:val="24"/>
                <w:szCs w:val="24"/>
                <w:lang w:val="en-US"/>
              </w:rPr>
              <w:t>ECTS</w:t>
            </w:r>
          </w:p>
        </w:tc>
        <w:tc>
          <w:tcPr>
            <w:tcW w:w="9049" w:type="dxa"/>
            <w:gridSpan w:val="9"/>
            <w:shd w:val="clear" w:color="auto" w:fill="C0C0C0"/>
          </w:tcPr>
          <w:p w:rsidR="00680B93" w:rsidRPr="0022773C" w:rsidRDefault="00680B93" w:rsidP="00317858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/>
                <w:sz w:val="24"/>
                <w:szCs w:val="24"/>
                <w:lang w:val="en-US"/>
              </w:rPr>
              <w:t>5</w:t>
            </w:r>
          </w:p>
        </w:tc>
      </w:tr>
    </w:tbl>
    <w:p w:rsidR="00E65D59" w:rsidRDefault="00E65D59">
      <w:pPr>
        <w:rPr>
          <w:rFonts w:ascii="Cambria" w:hAnsi="Cambria"/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E65D59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E65D59" w:rsidRPr="00885341" w:rsidRDefault="00885341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Module/ course coordinator </w:t>
            </w:r>
          </w:p>
          <w:p w:rsidR="00E65D59" w:rsidRDefault="00E65D5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E65D59" w:rsidRPr="00A77E49" w:rsidRDefault="004E3D3E" w:rsidP="00B71C2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Dr Agata Rychter</w:t>
            </w:r>
          </w:p>
        </w:tc>
      </w:tr>
      <w:tr w:rsidR="00E65D59">
        <w:tc>
          <w:tcPr>
            <w:tcW w:w="2988" w:type="dxa"/>
            <w:vAlign w:val="center"/>
          </w:tcPr>
          <w:p w:rsidR="00E65D59" w:rsidRDefault="0068536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Lecturer</w:t>
            </w:r>
          </w:p>
          <w:p w:rsidR="00E65D59" w:rsidRDefault="00E65D5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:rsidR="00E65D59" w:rsidRDefault="0022773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Dr Agata R</w:t>
            </w:r>
            <w:r w:rsidR="004E3D3E">
              <w:rPr>
                <w:rFonts w:ascii="Cambria" w:hAnsi="Cambria"/>
                <w:sz w:val="24"/>
                <w:szCs w:val="24"/>
              </w:rPr>
              <w:t>y</w:t>
            </w:r>
            <w:r>
              <w:rPr>
                <w:rFonts w:ascii="Cambria" w:hAnsi="Cambria"/>
                <w:sz w:val="24"/>
                <w:szCs w:val="24"/>
              </w:rPr>
              <w:t>chter</w:t>
            </w:r>
          </w:p>
        </w:tc>
      </w:tr>
      <w:tr w:rsidR="00E65D59" w:rsidRPr="0022773C">
        <w:tc>
          <w:tcPr>
            <w:tcW w:w="2988" w:type="dxa"/>
            <w:vAlign w:val="center"/>
          </w:tcPr>
          <w:p w:rsidR="00E65D59" w:rsidRPr="00C60019" w:rsidRDefault="00885341">
            <w:pPr>
              <w:rPr>
                <w:rFonts w:ascii="Cambria" w:hAnsi="Cambria"/>
                <w:sz w:val="22"/>
                <w:szCs w:val="22"/>
              </w:rPr>
            </w:pPr>
            <w:r w:rsidRPr="00C60019">
              <w:rPr>
                <w:rFonts w:ascii="Cambria" w:hAnsi="Cambria"/>
                <w:sz w:val="22"/>
                <w:szCs w:val="22"/>
              </w:rPr>
              <w:t>Module/ course objectives</w:t>
            </w:r>
          </w:p>
          <w:p w:rsidR="00E65D59" w:rsidRPr="00C60019" w:rsidRDefault="00E65D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20" w:type="dxa"/>
            <w:vAlign w:val="center"/>
          </w:tcPr>
          <w:p w:rsidR="00603F8A" w:rsidRDefault="00F84C3B" w:rsidP="004B1C4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4B1C41">
              <w:rPr>
                <w:rFonts w:ascii="Cambria" w:hAnsi="Cambria"/>
                <w:sz w:val="24"/>
                <w:szCs w:val="24"/>
                <w:lang w:val="en-US"/>
              </w:rPr>
              <w:t>Student should understand the basic concept of Sustainable Development (SD), the environmental-, social</w:t>
            </w:r>
            <w:r w:rsidR="004B1C41">
              <w:rPr>
                <w:rFonts w:ascii="Cambria" w:hAnsi="Cambria"/>
                <w:sz w:val="24"/>
                <w:szCs w:val="24"/>
                <w:lang w:val="en-US"/>
              </w:rPr>
              <w:t xml:space="preserve">- </w:t>
            </w:r>
            <w:r w:rsidRPr="004B1C41">
              <w:rPr>
                <w:rFonts w:ascii="Cambria" w:hAnsi="Cambria"/>
                <w:sz w:val="24"/>
                <w:szCs w:val="24"/>
                <w:lang w:val="en-US"/>
              </w:rPr>
              <w:t xml:space="preserve">and economic </w:t>
            </w:r>
            <w:r w:rsidR="004B1C41">
              <w:rPr>
                <w:rFonts w:ascii="Cambria" w:hAnsi="Cambria"/>
                <w:sz w:val="24"/>
                <w:szCs w:val="24"/>
                <w:lang w:val="en-US"/>
              </w:rPr>
              <w:t>aspects.</w:t>
            </w:r>
            <w:r w:rsidRPr="004B1C41">
              <w:rPr>
                <w:rFonts w:ascii="Cambria" w:hAnsi="Cambria"/>
                <w:sz w:val="24"/>
                <w:szCs w:val="24"/>
                <w:lang w:val="en-US"/>
              </w:rPr>
              <w:t xml:space="preserve"> Know the history of the SD idea. Be able to discuss the conflicts which are involved</w:t>
            </w:r>
            <w:r w:rsidR="004B1C41">
              <w:rPr>
                <w:rFonts w:ascii="Cambria" w:hAnsi="Cambria"/>
                <w:sz w:val="24"/>
                <w:szCs w:val="24"/>
                <w:lang w:val="en-US"/>
              </w:rPr>
              <w:t xml:space="preserve"> in the SD (</w:t>
            </w:r>
            <w:r w:rsidRPr="004B1C41">
              <w:rPr>
                <w:rFonts w:ascii="Cambria" w:hAnsi="Cambria"/>
                <w:sz w:val="24"/>
                <w:szCs w:val="24"/>
                <w:lang w:val="en-US"/>
              </w:rPr>
              <w:t xml:space="preserve">national </w:t>
            </w:r>
            <w:r w:rsidR="004B1C41">
              <w:rPr>
                <w:rFonts w:ascii="Cambria" w:hAnsi="Cambria"/>
                <w:sz w:val="24"/>
                <w:szCs w:val="24"/>
                <w:lang w:val="en-US"/>
              </w:rPr>
              <w:t>and</w:t>
            </w:r>
            <w:r w:rsidRPr="004B1C41">
              <w:rPr>
                <w:rFonts w:ascii="Cambria" w:hAnsi="Cambria"/>
                <w:sz w:val="24"/>
                <w:szCs w:val="24"/>
                <w:lang w:val="en-US"/>
              </w:rPr>
              <w:t xml:space="preserve"> the global scale</w:t>
            </w:r>
            <w:r w:rsidR="004B1C41">
              <w:rPr>
                <w:rFonts w:ascii="Cambria" w:hAnsi="Cambria"/>
                <w:sz w:val="24"/>
                <w:szCs w:val="24"/>
                <w:lang w:val="en-US"/>
              </w:rPr>
              <w:t>)</w:t>
            </w:r>
            <w:r w:rsidRPr="004B1C41">
              <w:rPr>
                <w:rFonts w:ascii="Cambria" w:hAnsi="Cambria"/>
                <w:sz w:val="24"/>
                <w:szCs w:val="24"/>
                <w:lang w:val="en-US"/>
              </w:rPr>
              <w:t xml:space="preserve">. Be able to discuss </w:t>
            </w:r>
            <w:r w:rsidR="004B1C41">
              <w:rPr>
                <w:rFonts w:ascii="Cambria" w:hAnsi="Cambria"/>
                <w:sz w:val="24"/>
                <w:szCs w:val="24"/>
                <w:lang w:val="en-US"/>
              </w:rPr>
              <w:t xml:space="preserve">the </w:t>
            </w:r>
            <w:r w:rsidRPr="004B1C41">
              <w:rPr>
                <w:rFonts w:ascii="Cambria" w:hAnsi="Cambria"/>
                <w:sz w:val="24"/>
                <w:szCs w:val="24"/>
                <w:lang w:val="en-US"/>
              </w:rPr>
              <w:t>dis</w:t>
            </w:r>
            <w:r w:rsidR="004B1C41" w:rsidRPr="004B1C41">
              <w:rPr>
                <w:rFonts w:ascii="Cambria" w:hAnsi="Cambria"/>
                <w:sz w:val="24"/>
                <w:szCs w:val="24"/>
                <w:lang w:val="en-US"/>
              </w:rPr>
              <w:t xml:space="preserve">advantages </w:t>
            </w:r>
            <w:r w:rsidR="004B1C41">
              <w:rPr>
                <w:rFonts w:ascii="Cambria" w:hAnsi="Cambria"/>
                <w:sz w:val="24"/>
                <w:szCs w:val="24"/>
                <w:lang w:val="en-US"/>
              </w:rPr>
              <w:t xml:space="preserve"> and </w:t>
            </w:r>
            <w:r w:rsidRPr="004B1C41">
              <w:rPr>
                <w:rFonts w:ascii="Cambria" w:hAnsi="Cambria"/>
                <w:sz w:val="24"/>
                <w:szCs w:val="24"/>
                <w:lang w:val="en-US"/>
              </w:rPr>
              <w:t xml:space="preserve">advantages of instruments for SD. </w:t>
            </w:r>
          </w:p>
          <w:p w:rsidR="00DB0728" w:rsidRPr="00DB0728" w:rsidRDefault="00DB0728" w:rsidP="00DB0728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DB0728">
              <w:rPr>
                <w:rFonts w:ascii="Cambria" w:hAnsi="Cambria"/>
                <w:sz w:val="24"/>
                <w:szCs w:val="24"/>
                <w:lang w:val="en-US"/>
              </w:rPr>
              <w:t>Basic level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.</w:t>
            </w:r>
          </w:p>
          <w:p w:rsidR="004B1C41" w:rsidRPr="004B1C41" w:rsidRDefault="004B1C41" w:rsidP="004B1C41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  <w:p w:rsidR="004B1C41" w:rsidRPr="004B1C41" w:rsidRDefault="004B1C41" w:rsidP="004B1C41">
            <w:pPr>
              <w:rPr>
                <w:rFonts w:ascii="Cambria" w:hAnsi="Cambria"/>
                <w:i/>
                <w:sz w:val="22"/>
                <w:szCs w:val="22"/>
                <w:lang w:val="en-US"/>
              </w:rPr>
            </w:pPr>
            <w:r w:rsidRPr="004B1C41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t>The students will be awarded an international diploma issued by the Baltic University Programme  at Uppsala University, Sweden</w:t>
            </w:r>
            <w:r w:rsidRPr="004B1C41">
              <w:rPr>
                <w:rFonts w:ascii="Cambria" w:hAnsi="Cambria"/>
                <w:i/>
                <w:sz w:val="24"/>
                <w:szCs w:val="24"/>
                <w:lang w:val="en-US"/>
              </w:rPr>
              <w:t>.</w:t>
            </w:r>
          </w:p>
        </w:tc>
      </w:tr>
      <w:tr w:rsidR="00E65D59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E65D59" w:rsidRDefault="0088534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Entry requirements </w:t>
            </w:r>
          </w:p>
          <w:p w:rsidR="00E65D59" w:rsidRDefault="00E65D5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E65D59" w:rsidRPr="00F52ED1" w:rsidRDefault="00E65D59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E65D59" w:rsidRDefault="00E65D59">
      <w:pPr>
        <w:rPr>
          <w:rFonts w:ascii="Cambria" w:hAnsi="Cambria"/>
          <w:sz w:val="24"/>
          <w:szCs w:val="24"/>
        </w:rPr>
      </w:pPr>
    </w:p>
    <w:p w:rsidR="009807E5" w:rsidRDefault="009807E5">
      <w:pPr>
        <w:rPr>
          <w:rFonts w:ascii="Cambria" w:hAnsi="Cambria"/>
          <w:sz w:val="24"/>
          <w:szCs w:val="24"/>
        </w:rPr>
      </w:pPr>
    </w:p>
    <w:p w:rsidR="009807E5" w:rsidRDefault="009807E5">
      <w:pPr>
        <w:rPr>
          <w:rFonts w:ascii="Cambria" w:hAnsi="Cambria"/>
          <w:sz w:val="24"/>
          <w:szCs w:val="24"/>
        </w:rPr>
      </w:pPr>
    </w:p>
    <w:tbl>
      <w:tblPr>
        <w:tblW w:w="10031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840"/>
        <w:gridCol w:w="1283"/>
      </w:tblGrid>
      <w:tr w:rsidR="00E65D59" w:rsidTr="008F4F06">
        <w:trPr>
          <w:cantSplit/>
        </w:trPr>
        <w:tc>
          <w:tcPr>
            <w:tcW w:w="10031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E65D59" w:rsidRDefault="0068536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LEARNING OUTCOME</w:t>
            </w:r>
          </w:p>
        </w:tc>
      </w:tr>
      <w:tr w:rsidR="00E65D59" w:rsidTr="008F4F06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E65D59" w:rsidRDefault="00E65D59" w:rsidP="006A771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Nr</w:t>
            </w:r>
          </w:p>
        </w:tc>
        <w:tc>
          <w:tcPr>
            <w:tcW w:w="7840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E65D59" w:rsidRDefault="0068536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LEARNING OUTCOME DESCRIPTION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D59" w:rsidRDefault="00696C9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Learning outcome reference</w:t>
            </w:r>
          </w:p>
        </w:tc>
      </w:tr>
      <w:tr w:rsidR="00376943" w:rsidRPr="0046270D" w:rsidTr="008F4F0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76943" w:rsidRPr="00225466" w:rsidRDefault="00376943" w:rsidP="00E8046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25466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76943" w:rsidRPr="00225466" w:rsidRDefault="00376943" w:rsidP="004B1C4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225466">
              <w:rPr>
                <w:rFonts w:ascii="Cambria" w:hAnsi="Cambria"/>
                <w:sz w:val="24"/>
                <w:szCs w:val="24"/>
                <w:lang w:val="en-US"/>
              </w:rPr>
              <w:t xml:space="preserve">Student knows </w:t>
            </w:r>
            <w:r w:rsidR="00A22BF1">
              <w:rPr>
                <w:rFonts w:ascii="Cambria" w:hAnsi="Cambria"/>
                <w:sz w:val="24"/>
                <w:szCs w:val="24"/>
                <w:lang w:val="en-US"/>
              </w:rPr>
              <w:t>the</w:t>
            </w:r>
            <w:r w:rsidRPr="00F84C3B">
              <w:rPr>
                <w:rFonts w:ascii="Cambria" w:hAnsi="Cambria"/>
                <w:sz w:val="24"/>
                <w:szCs w:val="24"/>
                <w:lang w:val="en-US"/>
              </w:rPr>
              <w:t xml:space="preserve"> basic concept of Sustainable Development</w:t>
            </w:r>
            <w:r w:rsidR="004B1C41">
              <w:rPr>
                <w:rFonts w:ascii="Cambria" w:hAnsi="Cambria"/>
                <w:sz w:val="24"/>
                <w:szCs w:val="24"/>
                <w:lang w:val="en-US"/>
              </w:rPr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943" w:rsidRPr="006A5490" w:rsidRDefault="00A22BF1" w:rsidP="00317858">
            <w:pPr>
              <w:jc w:val="center"/>
              <w:rPr>
                <w:sz w:val="22"/>
                <w:szCs w:val="22"/>
              </w:rPr>
            </w:pPr>
            <w:r>
              <w:t>P6S_UU</w:t>
            </w:r>
          </w:p>
        </w:tc>
      </w:tr>
      <w:tr w:rsidR="00376943" w:rsidRPr="000E7EB2" w:rsidTr="008F4F0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76943" w:rsidRPr="00225466" w:rsidRDefault="00376943" w:rsidP="006A7718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25466">
              <w:rPr>
                <w:rFonts w:ascii="Cambria" w:hAnsi="Cambria"/>
                <w:sz w:val="24"/>
                <w:szCs w:val="24"/>
                <w:lang w:val="en-US"/>
              </w:rPr>
              <w:t>2</w:t>
            </w: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76943" w:rsidRPr="00225466" w:rsidRDefault="00376943" w:rsidP="0046270D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225466">
              <w:rPr>
                <w:rFonts w:ascii="Cambria" w:hAnsi="Cambria"/>
                <w:sz w:val="24"/>
                <w:szCs w:val="24"/>
                <w:lang w:val="en-US"/>
              </w:rPr>
              <w:t xml:space="preserve">Student knows some </w:t>
            </w:r>
            <w:r w:rsidR="004B1C41">
              <w:rPr>
                <w:rFonts w:ascii="Cambria" w:hAnsi="Cambria"/>
                <w:sz w:val="24"/>
                <w:szCs w:val="24"/>
                <w:lang w:val="en-US"/>
              </w:rPr>
              <w:t>instruments for SD, i</w:t>
            </w:r>
            <w:r w:rsidRPr="00225466">
              <w:rPr>
                <w:rFonts w:ascii="Cambria" w:hAnsi="Cambria"/>
                <w:sz w:val="24"/>
                <w:szCs w:val="24"/>
                <w:lang w:val="en-US"/>
              </w:rPr>
              <w:t>nternational documents of environmental protection and some aspects of environmental policy</w:t>
            </w:r>
            <w:r w:rsidR="004B1C41">
              <w:rPr>
                <w:rFonts w:ascii="Cambria" w:hAnsi="Cambria"/>
                <w:sz w:val="24"/>
                <w:szCs w:val="24"/>
                <w:lang w:val="en-US"/>
              </w:rPr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943" w:rsidRPr="006A5490" w:rsidRDefault="00A22BF1" w:rsidP="00317858">
            <w:pPr>
              <w:jc w:val="center"/>
              <w:rPr>
                <w:sz w:val="22"/>
                <w:szCs w:val="22"/>
              </w:rPr>
            </w:pPr>
            <w:r>
              <w:t xml:space="preserve">P6S_WK </w:t>
            </w:r>
          </w:p>
        </w:tc>
      </w:tr>
      <w:tr w:rsidR="00376943" w:rsidRPr="0046270D" w:rsidTr="008F4F0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76943" w:rsidRPr="00225466" w:rsidRDefault="00376943" w:rsidP="00E8046A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25466">
              <w:rPr>
                <w:rFonts w:ascii="Cambria" w:hAnsi="Cambria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76943" w:rsidRPr="00225466" w:rsidRDefault="00376943" w:rsidP="00376943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225466">
              <w:rPr>
                <w:rFonts w:ascii="Cambria" w:hAnsi="Cambria"/>
                <w:sz w:val="24"/>
                <w:szCs w:val="24"/>
                <w:lang w:val="en-US"/>
              </w:rPr>
              <w:t>Student uses English sufficiently to communicate, also in matters of profe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ssional and technical, can prepa</w:t>
            </w:r>
            <w:r w:rsidRPr="00225466">
              <w:rPr>
                <w:rFonts w:ascii="Cambria" w:hAnsi="Cambria"/>
                <w:sz w:val="24"/>
                <w:szCs w:val="24"/>
                <w:lang w:val="en-US"/>
              </w:rPr>
              <w:t>r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e and show</w:t>
            </w:r>
            <w:r w:rsidRPr="00225466">
              <w:rPr>
                <w:rFonts w:ascii="Cambria" w:hAnsi="Cambria"/>
                <w:sz w:val="24"/>
                <w:szCs w:val="24"/>
                <w:lang w:val="en-US"/>
              </w:rPr>
              <w:t xml:space="preserve"> a short presentation on the 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sustainable</w:t>
            </w:r>
            <w:r w:rsidRPr="00225466">
              <w:rPr>
                <w:rFonts w:ascii="Cambria" w:hAnsi="Cambria"/>
                <w:sz w:val="24"/>
                <w:szCs w:val="24"/>
                <w:lang w:val="en-US"/>
              </w:rPr>
              <w:t xml:space="preserve"> tasks</w:t>
            </w:r>
            <w:r w:rsidR="004B1C41">
              <w:rPr>
                <w:rFonts w:ascii="Cambria" w:hAnsi="Cambria"/>
                <w:sz w:val="24"/>
                <w:szCs w:val="24"/>
                <w:lang w:val="en-US"/>
              </w:rPr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943" w:rsidRPr="006A5490" w:rsidRDefault="00A22BF1" w:rsidP="00317858">
            <w:pPr>
              <w:jc w:val="center"/>
              <w:rPr>
                <w:sz w:val="22"/>
                <w:szCs w:val="22"/>
              </w:rPr>
            </w:pPr>
            <w:r>
              <w:t xml:space="preserve">P6S_KK </w:t>
            </w:r>
          </w:p>
        </w:tc>
      </w:tr>
    </w:tbl>
    <w:p w:rsidR="00333D28" w:rsidRDefault="00333D28">
      <w:pPr>
        <w:rPr>
          <w:rFonts w:ascii="Cambria" w:hAnsi="Cambria"/>
          <w:sz w:val="24"/>
          <w:szCs w:val="24"/>
          <w:lang w:val="en-US"/>
        </w:rPr>
      </w:pPr>
    </w:p>
    <w:p w:rsidR="00E65D59" w:rsidRPr="0046270D" w:rsidRDefault="00E65D59">
      <w:pPr>
        <w:rPr>
          <w:rFonts w:ascii="Cambria" w:hAnsi="Cambria"/>
          <w:sz w:val="24"/>
          <w:szCs w:val="24"/>
          <w:lang w:val="en-US"/>
        </w:rPr>
      </w:pPr>
    </w:p>
    <w:tbl>
      <w:tblPr>
        <w:tblW w:w="10008" w:type="dxa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E65D59" w:rsidTr="007E36D1">
        <w:tc>
          <w:tcPr>
            <w:tcW w:w="10008" w:type="dxa"/>
            <w:vAlign w:val="center"/>
          </w:tcPr>
          <w:p w:rsidR="00E65D59" w:rsidRDefault="00685365" w:rsidP="00333D2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CURRICULUM </w:t>
            </w:r>
            <w:r w:rsidR="00333D28">
              <w:rPr>
                <w:rFonts w:ascii="Cambria" w:hAnsi="Cambria"/>
                <w:b/>
                <w:sz w:val="24"/>
                <w:szCs w:val="24"/>
              </w:rPr>
              <w:t>CONTENTS</w:t>
            </w:r>
          </w:p>
        </w:tc>
      </w:tr>
      <w:tr w:rsidR="00E65D59" w:rsidTr="007E36D1">
        <w:tc>
          <w:tcPr>
            <w:tcW w:w="10008" w:type="dxa"/>
            <w:shd w:val="pct15" w:color="auto" w:fill="FFFFFF"/>
          </w:tcPr>
          <w:p w:rsidR="00E65D59" w:rsidRDefault="007F036D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Lecture</w:t>
            </w:r>
          </w:p>
        </w:tc>
      </w:tr>
      <w:tr w:rsidR="00E65D59" w:rsidRPr="0022773C" w:rsidTr="007E36D1">
        <w:tc>
          <w:tcPr>
            <w:tcW w:w="10008" w:type="dxa"/>
          </w:tcPr>
          <w:p w:rsidR="00FB5459" w:rsidRDefault="00FB5459" w:rsidP="00FB545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Arial"/>
                <w:sz w:val="24"/>
                <w:szCs w:val="24"/>
                <w:lang w:val="en-US"/>
              </w:rPr>
            </w:pPr>
          </w:p>
          <w:p w:rsidR="00FB5459" w:rsidRPr="00FB5459" w:rsidRDefault="00F84C3B" w:rsidP="00FB545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Arial"/>
                <w:sz w:val="24"/>
                <w:szCs w:val="24"/>
                <w:lang w:val="en-US"/>
              </w:rPr>
            </w:pPr>
            <w:r w:rsidRPr="00FB5459">
              <w:rPr>
                <w:rFonts w:ascii="Cambria" w:hAnsi="Cambria" w:cs="Arial"/>
                <w:sz w:val="24"/>
                <w:szCs w:val="24"/>
                <w:lang w:val="en-US"/>
              </w:rPr>
              <w:t>Sustainable Development (SD) is defined as “development that meets the needs of the present without compromising the ability of future generations to meet their own needs” (Brundtland Report 1987)</w:t>
            </w:r>
            <w:r w:rsidR="00FB5459" w:rsidRPr="00FB5459">
              <w:rPr>
                <w:rFonts w:ascii="Cambria" w:hAnsi="Cambria" w:cs="Arial"/>
                <w:sz w:val="24"/>
                <w:szCs w:val="24"/>
                <w:lang w:val="en-US"/>
              </w:rPr>
              <w:t>. This intergenerational ethics was clearly spelled out by the World Commission in 1987. But it also asks for us living now to share resources in a just way.</w:t>
            </w:r>
          </w:p>
          <w:p w:rsidR="00EA22EE" w:rsidRDefault="00F84C3B" w:rsidP="00FB545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Arial"/>
                <w:sz w:val="24"/>
                <w:szCs w:val="24"/>
                <w:lang w:val="en-US"/>
              </w:rPr>
            </w:pPr>
            <w:r w:rsidRPr="00FB5459">
              <w:rPr>
                <w:rFonts w:ascii="Cambria" w:hAnsi="Cambria" w:cs="Arial"/>
                <w:sz w:val="24"/>
                <w:szCs w:val="24"/>
                <w:lang w:val="en-US"/>
              </w:rPr>
              <w:t xml:space="preserve">The most critical resources for the survival of future generations are climate stability and biodiversity. Therefore, we have to respect the planetary boundaries of economic activity today. SD </w:t>
            </w:r>
            <w:r w:rsidR="00B40715">
              <w:rPr>
                <w:rFonts w:ascii="Cambria" w:hAnsi="Cambria" w:cs="Arial"/>
                <w:sz w:val="24"/>
                <w:szCs w:val="24"/>
                <w:lang w:val="en-US"/>
              </w:rPr>
              <w:t xml:space="preserve"> </w:t>
            </w:r>
            <w:r w:rsidRPr="00FB5459">
              <w:rPr>
                <w:rFonts w:ascii="Cambria" w:hAnsi="Cambria" w:cs="Arial"/>
                <w:sz w:val="24"/>
                <w:szCs w:val="24"/>
                <w:lang w:val="en-US"/>
              </w:rPr>
              <w:t xml:space="preserve">question </w:t>
            </w:r>
            <w:r w:rsidR="00B40715">
              <w:rPr>
                <w:rFonts w:ascii="Cambria" w:hAnsi="Cambria" w:cs="Arial"/>
                <w:sz w:val="24"/>
                <w:szCs w:val="24"/>
                <w:lang w:val="en-US"/>
              </w:rPr>
              <w:t xml:space="preserve">is: How </w:t>
            </w:r>
            <w:r w:rsidRPr="00FB5459">
              <w:rPr>
                <w:rFonts w:ascii="Cambria" w:hAnsi="Cambria" w:cs="Arial"/>
                <w:sz w:val="24"/>
                <w:szCs w:val="24"/>
                <w:lang w:val="en-US"/>
              </w:rPr>
              <w:t>to improve the life of the poor without overburdening the ecosystems? This is a challenge for individual lifesty</w:t>
            </w:r>
            <w:r w:rsidR="00F85F2B">
              <w:rPr>
                <w:rFonts w:ascii="Cambria" w:hAnsi="Cambria" w:cs="Arial"/>
                <w:sz w:val="24"/>
                <w:szCs w:val="24"/>
                <w:lang w:val="en-US"/>
              </w:rPr>
              <w:t xml:space="preserve">les </w:t>
            </w:r>
            <w:r w:rsidRPr="00FB5459">
              <w:rPr>
                <w:rFonts w:ascii="Cambria" w:hAnsi="Cambria" w:cs="Arial"/>
                <w:sz w:val="24"/>
                <w:szCs w:val="24"/>
                <w:lang w:val="en-US"/>
              </w:rPr>
              <w:t>, for companies and for government policy. The lecture provides a basic understanding of these challenges, introduces strategies and instruments for sustainable development</w:t>
            </w:r>
            <w:r w:rsidR="00F85F2B">
              <w:rPr>
                <w:rFonts w:ascii="Cambria" w:hAnsi="Cambria" w:cs="Arial"/>
                <w:sz w:val="24"/>
                <w:szCs w:val="24"/>
                <w:lang w:val="en-US"/>
              </w:rPr>
              <w:t>.</w:t>
            </w:r>
          </w:p>
          <w:p w:rsidR="00F85F2B" w:rsidRPr="00FB5459" w:rsidRDefault="00F85F2B" w:rsidP="00FB545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Arial"/>
                <w:sz w:val="24"/>
                <w:szCs w:val="24"/>
                <w:lang w:val="en-US"/>
              </w:rPr>
            </w:pPr>
          </w:p>
          <w:p w:rsidR="00376943" w:rsidRPr="00F85F2B" w:rsidRDefault="00F85F2B" w:rsidP="00F85F2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mbria" w:hAnsi="Cambria" w:cs="Arial"/>
                <w:b/>
                <w:sz w:val="24"/>
                <w:szCs w:val="24"/>
                <w:lang w:val="en-US"/>
              </w:rPr>
            </w:pPr>
            <w:r w:rsidRPr="00F85F2B">
              <w:rPr>
                <w:rFonts w:ascii="Cambria" w:hAnsi="Cambria" w:cs="Arial"/>
                <w:b/>
                <w:sz w:val="24"/>
                <w:szCs w:val="24"/>
                <w:lang w:val="en-US"/>
              </w:rPr>
              <w:t>Contents</w:t>
            </w:r>
          </w:p>
          <w:p w:rsidR="00A22BF1" w:rsidRPr="00DB0728" w:rsidRDefault="00A22BF1" w:rsidP="00DB0728">
            <w:pPr>
              <w:pStyle w:val="Akapitzlist"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Cambria" w:hAnsi="Cambria" w:cs="Arial"/>
                <w:sz w:val="24"/>
                <w:szCs w:val="24"/>
                <w:lang w:val="en-US"/>
              </w:rPr>
            </w:pPr>
            <w:r w:rsidRPr="00DB0728">
              <w:rPr>
                <w:sz w:val="24"/>
                <w:szCs w:val="24"/>
              </w:rPr>
              <w:t>Historical</w:t>
            </w:r>
            <w:r w:rsidRPr="00DB0728">
              <w:rPr>
                <w:rFonts w:ascii="Cambria" w:hAnsi="Cambria" w:cs="Arial"/>
                <w:sz w:val="24"/>
                <w:szCs w:val="24"/>
                <w:lang w:val="en-US"/>
              </w:rPr>
              <w:t xml:space="preserve"> background and concepts</w:t>
            </w:r>
            <w:r w:rsidR="00DB0728">
              <w:rPr>
                <w:rFonts w:ascii="Cambria" w:hAnsi="Cambria" w:cs="Arial"/>
                <w:sz w:val="24"/>
                <w:szCs w:val="24"/>
                <w:lang w:val="en-US"/>
              </w:rPr>
              <w:t xml:space="preserve"> : </w:t>
            </w:r>
            <w:r w:rsidR="00DB0728" w:rsidRPr="00DB0728">
              <w:rPr>
                <w:rFonts w:ascii="Cambria" w:hAnsi="Cambria" w:cs="Arial"/>
                <w:sz w:val="24"/>
                <w:szCs w:val="24"/>
                <w:lang w:val="en-US"/>
              </w:rPr>
              <w:t>The UN process - from Stockholm to Johannesburg</w:t>
            </w:r>
            <w:r w:rsidR="00DB0728">
              <w:rPr>
                <w:rFonts w:ascii="Cambria" w:hAnsi="Cambria" w:cs="Arial"/>
                <w:sz w:val="24"/>
                <w:szCs w:val="24"/>
                <w:lang w:val="en-US"/>
              </w:rPr>
              <w:t xml:space="preserve">. </w:t>
            </w:r>
            <w:r w:rsidR="00DB0728" w:rsidRPr="00DB0728">
              <w:rPr>
                <w:rFonts w:ascii="Cambria" w:hAnsi="Cambria" w:cs="Arial"/>
                <w:sz w:val="24"/>
                <w:szCs w:val="24"/>
                <w:lang w:val="en-US"/>
              </w:rPr>
              <w:t>Understanding sustainable development</w:t>
            </w:r>
          </w:p>
          <w:p w:rsidR="00A22BF1" w:rsidRPr="00DB0728" w:rsidRDefault="00A22BF1" w:rsidP="00DB0728">
            <w:pPr>
              <w:pStyle w:val="Akapitzlist"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Cambria" w:hAnsi="Cambria" w:cs="Arial"/>
                <w:sz w:val="24"/>
                <w:szCs w:val="24"/>
                <w:lang w:val="en-US"/>
              </w:rPr>
            </w:pPr>
            <w:r w:rsidRPr="00DB0728">
              <w:rPr>
                <w:rFonts w:ascii="Cambria" w:hAnsi="Cambria" w:cs="Arial"/>
                <w:sz w:val="24"/>
                <w:szCs w:val="24"/>
                <w:lang w:val="en-US"/>
              </w:rPr>
              <w:t>Energy and Climate</w:t>
            </w:r>
            <w:r w:rsidR="00DB0728">
              <w:rPr>
                <w:rFonts w:ascii="Cambria" w:hAnsi="Cambria" w:cs="Arial"/>
                <w:sz w:val="24"/>
                <w:szCs w:val="24"/>
                <w:lang w:val="en-US"/>
              </w:rPr>
              <w:t xml:space="preserve">: </w:t>
            </w:r>
            <w:r w:rsidR="00DB0728" w:rsidRPr="00DB0728">
              <w:rPr>
                <w:rFonts w:ascii="Cambria" w:hAnsi="Cambria" w:cs="Arial"/>
                <w:sz w:val="24"/>
                <w:szCs w:val="24"/>
                <w:lang w:val="en-US"/>
              </w:rPr>
              <w:t>Energy use and Climate change. Energy management strategies</w:t>
            </w:r>
          </w:p>
          <w:p w:rsidR="00DB0728" w:rsidRPr="00DB0728" w:rsidRDefault="00A22BF1" w:rsidP="00DB0728">
            <w:pPr>
              <w:pStyle w:val="Akapitzlist"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Cambria" w:hAnsi="Cambria" w:cs="Arial"/>
                <w:sz w:val="24"/>
                <w:szCs w:val="24"/>
                <w:lang w:val="en-US"/>
              </w:rPr>
            </w:pPr>
            <w:r w:rsidRPr="00DB0728">
              <w:rPr>
                <w:rFonts w:ascii="Cambria" w:hAnsi="Cambria" w:cs="Arial"/>
                <w:sz w:val="24"/>
                <w:szCs w:val="24"/>
                <w:lang w:val="en-US"/>
              </w:rPr>
              <w:t>Resources</w:t>
            </w:r>
            <w:r w:rsidR="00DB0728">
              <w:rPr>
                <w:rFonts w:ascii="Cambria" w:hAnsi="Cambria" w:cs="Arial"/>
                <w:sz w:val="24"/>
                <w:szCs w:val="24"/>
                <w:lang w:val="en-US"/>
              </w:rPr>
              <w:t>:</w:t>
            </w:r>
            <w:r w:rsidRPr="00DB0728">
              <w:rPr>
                <w:rFonts w:ascii="Cambria" w:hAnsi="Cambria" w:cs="Arial"/>
                <w:sz w:val="24"/>
                <w:szCs w:val="24"/>
                <w:lang w:val="en-US"/>
              </w:rPr>
              <w:t xml:space="preserve"> </w:t>
            </w:r>
            <w:r w:rsidR="00DB0728" w:rsidRPr="00DB0728">
              <w:rPr>
                <w:rFonts w:ascii="Cambria" w:hAnsi="Cambria" w:cs="Arial"/>
                <w:sz w:val="24"/>
                <w:szCs w:val="24"/>
                <w:lang w:val="en-US"/>
              </w:rPr>
              <w:t>Limits to Growth - How long will the World’s natural resources last?</w:t>
            </w:r>
          </w:p>
          <w:p w:rsidR="00DB0728" w:rsidRPr="00DB0728" w:rsidRDefault="00A22BF1" w:rsidP="00DB0728">
            <w:pPr>
              <w:pStyle w:val="Akapitzlist"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Cambria" w:hAnsi="Cambria" w:cs="Arial"/>
                <w:sz w:val="24"/>
                <w:szCs w:val="24"/>
                <w:lang w:val="en-US"/>
              </w:rPr>
            </w:pPr>
            <w:r w:rsidRPr="00DB0728">
              <w:rPr>
                <w:rFonts w:ascii="Cambria" w:hAnsi="Cambria" w:cs="Arial"/>
                <w:sz w:val="24"/>
                <w:szCs w:val="24"/>
                <w:lang w:val="en-US"/>
              </w:rPr>
              <w:t>Urbanisation</w:t>
            </w:r>
            <w:r w:rsidR="00DB0728">
              <w:rPr>
                <w:rFonts w:ascii="Cambria" w:hAnsi="Cambria" w:cs="Arial"/>
                <w:sz w:val="24"/>
                <w:szCs w:val="24"/>
                <w:lang w:val="en-US"/>
              </w:rPr>
              <w:t xml:space="preserve">: </w:t>
            </w:r>
            <w:r w:rsidR="00DB0728" w:rsidRPr="00DB0728">
              <w:rPr>
                <w:rFonts w:ascii="Cambria" w:hAnsi="Cambria" w:cs="Arial"/>
                <w:sz w:val="24"/>
                <w:szCs w:val="24"/>
                <w:lang w:val="en-US"/>
              </w:rPr>
              <w:t>The sustainable city</w:t>
            </w:r>
            <w:r w:rsidR="00F85F2B">
              <w:rPr>
                <w:rFonts w:ascii="Cambria" w:hAnsi="Cambria" w:cs="Arial"/>
                <w:sz w:val="24"/>
                <w:szCs w:val="24"/>
                <w:lang w:val="en-US"/>
              </w:rPr>
              <w:t>.</w:t>
            </w:r>
          </w:p>
          <w:p w:rsidR="00DB0728" w:rsidRPr="00DB0728" w:rsidRDefault="00A22BF1" w:rsidP="00DB0728">
            <w:pPr>
              <w:pStyle w:val="Akapitzlist"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Cambria" w:hAnsi="Cambria" w:cs="Arial"/>
                <w:sz w:val="24"/>
                <w:szCs w:val="24"/>
                <w:lang w:val="en-US"/>
              </w:rPr>
            </w:pPr>
            <w:r w:rsidRPr="00DB0728">
              <w:rPr>
                <w:rFonts w:ascii="Cambria" w:hAnsi="Cambria" w:cs="Arial"/>
                <w:sz w:val="24"/>
                <w:szCs w:val="24"/>
                <w:lang w:val="en-US"/>
              </w:rPr>
              <w:t>Production &amp; Consumption</w:t>
            </w:r>
            <w:r w:rsidR="00DB0728">
              <w:rPr>
                <w:rFonts w:ascii="Cambria" w:hAnsi="Cambria" w:cs="Arial"/>
                <w:sz w:val="24"/>
                <w:szCs w:val="24"/>
                <w:lang w:val="en-US"/>
              </w:rPr>
              <w:t>:</w:t>
            </w:r>
            <w:r w:rsidRPr="00DB0728">
              <w:rPr>
                <w:rFonts w:ascii="Cambria" w:hAnsi="Cambria" w:cs="Arial"/>
                <w:sz w:val="24"/>
                <w:szCs w:val="24"/>
                <w:lang w:val="en-US"/>
              </w:rPr>
              <w:t xml:space="preserve"> </w:t>
            </w:r>
            <w:r w:rsidR="00DB0728" w:rsidRPr="00DB0728">
              <w:rPr>
                <w:rFonts w:ascii="Cambria" w:hAnsi="Cambria" w:cs="Arial"/>
                <w:sz w:val="24"/>
                <w:szCs w:val="24"/>
                <w:lang w:val="en-US"/>
              </w:rPr>
              <w:t>Consumption – sustainable use of products</w:t>
            </w:r>
            <w:r w:rsidR="00F85F2B">
              <w:rPr>
                <w:rFonts w:ascii="Cambria" w:hAnsi="Cambria" w:cs="Arial"/>
                <w:sz w:val="24"/>
                <w:szCs w:val="24"/>
                <w:lang w:val="en-US"/>
              </w:rPr>
              <w:t>.</w:t>
            </w:r>
          </w:p>
          <w:p w:rsidR="00F85F2B" w:rsidRDefault="00A22BF1" w:rsidP="00F85F2B">
            <w:pPr>
              <w:pStyle w:val="Akapitzlist"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Cambria" w:hAnsi="Cambria" w:cs="Arial"/>
                <w:sz w:val="24"/>
                <w:szCs w:val="24"/>
                <w:lang w:val="en-US"/>
              </w:rPr>
            </w:pPr>
            <w:r w:rsidRPr="00DB0728">
              <w:rPr>
                <w:rFonts w:ascii="Cambria" w:hAnsi="Cambria" w:cs="Arial"/>
                <w:sz w:val="24"/>
                <w:szCs w:val="24"/>
                <w:lang w:val="en-US"/>
              </w:rPr>
              <w:t>Life, Food and Fibres</w:t>
            </w:r>
            <w:r w:rsidR="00DB0728" w:rsidRPr="00DB0728">
              <w:rPr>
                <w:rFonts w:ascii="Cambria" w:hAnsi="Cambria" w:cs="Arial"/>
                <w:sz w:val="24"/>
                <w:szCs w:val="24"/>
                <w:lang w:val="en-US"/>
              </w:rPr>
              <w:t>: The living world</w:t>
            </w:r>
            <w:r w:rsidR="00F85F2B">
              <w:rPr>
                <w:rFonts w:ascii="Cambria" w:hAnsi="Cambria" w:cs="Arial"/>
                <w:sz w:val="24"/>
                <w:szCs w:val="24"/>
                <w:lang w:val="en-US"/>
              </w:rPr>
              <w:t xml:space="preserve">. </w:t>
            </w:r>
            <w:r w:rsidR="00F85F2B" w:rsidRPr="00F85F2B">
              <w:rPr>
                <w:rFonts w:ascii="Cambria" w:hAnsi="Cambria" w:cs="Arial"/>
                <w:sz w:val="24"/>
                <w:szCs w:val="24"/>
                <w:lang w:val="en-US"/>
              </w:rPr>
              <w:t>Land and water. Agriculture and food</w:t>
            </w:r>
            <w:r w:rsidR="00F85F2B">
              <w:rPr>
                <w:rFonts w:ascii="Cambria" w:hAnsi="Cambria" w:cs="Arial"/>
                <w:sz w:val="24"/>
                <w:szCs w:val="24"/>
                <w:lang w:val="en-US"/>
              </w:rPr>
              <w:t xml:space="preserve">. </w:t>
            </w:r>
            <w:r w:rsidR="00F85F2B" w:rsidRPr="00F85F2B">
              <w:rPr>
                <w:rFonts w:ascii="Cambria" w:hAnsi="Cambria" w:cs="Arial"/>
                <w:sz w:val="24"/>
                <w:szCs w:val="24"/>
                <w:lang w:val="en-US"/>
              </w:rPr>
              <w:t>Forests and fibres</w:t>
            </w:r>
            <w:r w:rsidR="00F85F2B">
              <w:rPr>
                <w:rFonts w:ascii="Cambria" w:hAnsi="Cambria" w:cs="Arial"/>
                <w:sz w:val="24"/>
                <w:szCs w:val="24"/>
                <w:lang w:val="en-US"/>
              </w:rPr>
              <w:t>.</w:t>
            </w:r>
          </w:p>
          <w:p w:rsidR="00F85F2B" w:rsidRDefault="00A22BF1" w:rsidP="00F85F2B">
            <w:pPr>
              <w:pStyle w:val="Akapitzlist"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Cambria" w:hAnsi="Cambria" w:cs="Arial"/>
                <w:sz w:val="24"/>
                <w:szCs w:val="24"/>
                <w:lang w:val="en-US"/>
              </w:rPr>
            </w:pPr>
            <w:r w:rsidRPr="00F85F2B">
              <w:rPr>
                <w:rFonts w:ascii="Cambria" w:hAnsi="Cambria" w:cs="Arial"/>
                <w:sz w:val="24"/>
                <w:szCs w:val="24"/>
                <w:lang w:val="en-US"/>
              </w:rPr>
              <w:t>Mobility</w:t>
            </w:r>
            <w:r w:rsidR="00F85F2B" w:rsidRPr="00F85F2B">
              <w:rPr>
                <w:rFonts w:ascii="Cambria" w:hAnsi="Cambria" w:cs="Arial"/>
                <w:sz w:val="24"/>
                <w:szCs w:val="24"/>
                <w:lang w:val="en-US"/>
              </w:rPr>
              <w:t>: Means of mobility – technology and systems.  Freight.Policies and management of mobility.</w:t>
            </w:r>
          </w:p>
          <w:p w:rsidR="00A22BF1" w:rsidRPr="00F85F2B" w:rsidRDefault="00A22BF1" w:rsidP="00F85F2B">
            <w:pPr>
              <w:pStyle w:val="Akapitzlist"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Cambria" w:hAnsi="Cambria" w:cs="Arial"/>
                <w:sz w:val="24"/>
                <w:szCs w:val="24"/>
                <w:lang w:val="en-US"/>
              </w:rPr>
            </w:pPr>
            <w:r w:rsidRPr="00F85F2B">
              <w:rPr>
                <w:rFonts w:ascii="Cambria" w:hAnsi="Cambria" w:cs="Arial"/>
                <w:sz w:val="24"/>
                <w:szCs w:val="24"/>
                <w:lang w:val="en-US"/>
              </w:rPr>
              <w:t>Welfare &amp; Life Style</w:t>
            </w:r>
            <w:r w:rsidR="00F85F2B" w:rsidRPr="00F85F2B">
              <w:rPr>
                <w:rFonts w:ascii="Cambria" w:hAnsi="Cambria" w:cs="Arial"/>
                <w:sz w:val="24"/>
                <w:szCs w:val="24"/>
                <w:lang w:val="en-US"/>
              </w:rPr>
              <w:t>: Social sustainability, happiness and the one-planet-life</w:t>
            </w:r>
            <w:r w:rsidR="00F85F2B">
              <w:rPr>
                <w:rFonts w:ascii="Cambria" w:hAnsi="Cambria" w:cs="Arial"/>
                <w:sz w:val="24"/>
                <w:szCs w:val="24"/>
                <w:lang w:val="en-US"/>
              </w:rPr>
              <w:t>.</w:t>
            </w:r>
          </w:p>
          <w:p w:rsidR="00F85F2B" w:rsidRDefault="00A22BF1" w:rsidP="00F85F2B">
            <w:pPr>
              <w:pStyle w:val="Akapitzlist"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Cambria" w:hAnsi="Cambria" w:cs="Arial"/>
                <w:sz w:val="24"/>
                <w:szCs w:val="24"/>
                <w:lang w:val="en-US"/>
              </w:rPr>
            </w:pPr>
            <w:r w:rsidRPr="00F85F2B">
              <w:rPr>
                <w:rFonts w:ascii="Cambria" w:hAnsi="Cambria" w:cs="Arial"/>
                <w:sz w:val="24"/>
                <w:szCs w:val="24"/>
                <w:lang w:val="en-US"/>
              </w:rPr>
              <w:t>Politics</w:t>
            </w:r>
            <w:r w:rsidR="00F85F2B" w:rsidRPr="00F85F2B">
              <w:rPr>
                <w:rFonts w:ascii="Cambria" w:hAnsi="Cambria" w:cs="Arial"/>
                <w:sz w:val="24"/>
                <w:szCs w:val="24"/>
                <w:lang w:val="en-US"/>
              </w:rPr>
              <w:t>: Making and implementing sustainable development politics</w:t>
            </w:r>
            <w:r w:rsidR="00F85F2B">
              <w:rPr>
                <w:rFonts w:ascii="Cambria" w:hAnsi="Cambria" w:cs="Arial"/>
                <w:sz w:val="24"/>
                <w:szCs w:val="24"/>
                <w:lang w:val="en-US"/>
              </w:rPr>
              <w:t>.</w:t>
            </w:r>
          </w:p>
          <w:p w:rsidR="00A22BF1" w:rsidRPr="00F85F2B" w:rsidRDefault="00A22BF1" w:rsidP="00F85F2B">
            <w:pPr>
              <w:pStyle w:val="Akapitzlist"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Cambria" w:hAnsi="Cambria" w:cs="Arial"/>
                <w:sz w:val="24"/>
                <w:szCs w:val="24"/>
                <w:lang w:val="en-US"/>
              </w:rPr>
            </w:pPr>
            <w:r w:rsidRPr="00F85F2B">
              <w:rPr>
                <w:rFonts w:ascii="Cambria" w:hAnsi="Cambria" w:cs="Arial"/>
                <w:sz w:val="24"/>
                <w:szCs w:val="24"/>
                <w:lang w:val="en-US"/>
              </w:rPr>
              <w:t>Economics</w:t>
            </w:r>
            <w:r w:rsidR="00F85F2B" w:rsidRPr="00F85F2B">
              <w:rPr>
                <w:rFonts w:ascii="Cambria" w:hAnsi="Cambria" w:cs="Arial"/>
                <w:sz w:val="24"/>
                <w:szCs w:val="24"/>
                <w:lang w:val="en-US"/>
              </w:rPr>
              <w:t>: Economy and ecology – a single system. The dilemma of economic growth. Tools for approaching a sustainable economy</w:t>
            </w:r>
            <w:r w:rsidR="00F85F2B">
              <w:rPr>
                <w:rFonts w:ascii="Cambria" w:hAnsi="Cambria" w:cs="Arial"/>
                <w:sz w:val="24"/>
                <w:szCs w:val="24"/>
                <w:lang w:val="en-US"/>
              </w:rPr>
              <w:t>.</w:t>
            </w:r>
          </w:p>
          <w:p w:rsidR="00A22BF1" w:rsidRPr="00F85F2B" w:rsidRDefault="00A22BF1" w:rsidP="00F85F2B">
            <w:pPr>
              <w:pStyle w:val="Akapitzlist"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Cambria" w:hAnsi="Cambria" w:cs="Arial"/>
                <w:sz w:val="24"/>
                <w:szCs w:val="24"/>
                <w:lang w:val="en-US"/>
              </w:rPr>
            </w:pPr>
            <w:r w:rsidRPr="00F85F2B">
              <w:rPr>
                <w:rFonts w:ascii="Cambria" w:hAnsi="Cambria" w:cs="Arial"/>
                <w:sz w:val="24"/>
                <w:szCs w:val="24"/>
                <w:lang w:val="en-US"/>
              </w:rPr>
              <w:t>Change</w:t>
            </w:r>
            <w:r w:rsidR="00F85F2B" w:rsidRPr="00F85F2B">
              <w:rPr>
                <w:rFonts w:ascii="Cambria" w:hAnsi="Cambria" w:cs="Arial"/>
                <w:sz w:val="24"/>
                <w:szCs w:val="24"/>
                <w:lang w:val="en-US"/>
              </w:rPr>
              <w:t>: The processes of individual change. Teaching sustainable development - A guide for teachers. Managing change</w:t>
            </w:r>
          </w:p>
          <w:p w:rsidR="00376943" w:rsidRPr="00721098" w:rsidRDefault="00376943" w:rsidP="00F85F2B">
            <w:pPr>
              <w:pStyle w:val="Akapitzlist"/>
              <w:spacing w:before="100" w:beforeAutospacing="1" w:after="100" w:afterAutospacing="1"/>
              <w:ind w:left="360"/>
              <w:rPr>
                <w:rFonts w:ascii="Cambria" w:hAnsi="Cambria" w:cs="Arial"/>
                <w:sz w:val="24"/>
                <w:szCs w:val="24"/>
                <w:lang w:val="en-US"/>
              </w:rPr>
            </w:pPr>
          </w:p>
        </w:tc>
      </w:tr>
      <w:tr w:rsidR="00E65D59" w:rsidTr="007E36D1">
        <w:tc>
          <w:tcPr>
            <w:tcW w:w="10008" w:type="dxa"/>
            <w:shd w:val="pct15" w:color="auto" w:fill="FFFFFF"/>
          </w:tcPr>
          <w:p w:rsidR="00E65D59" w:rsidRDefault="007F036D">
            <w:pPr>
              <w:pStyle w:val="Nagwek1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Tutorial</w:t>
            </w:r>
          </w:p>
        </w:tc>
      </w:tr>
      <w:tr w:rsidR="00A77E49" w:rsidRPr="006459DE" w:rsidTr="007E36D1">
        <w:tc>
          <w:tcPr>
            <w:tcW w:w="10008" w:type="dxa"/>
          </w:tcPr>
          <w:p w:rsidR="00EA22EE" w:rsidRPr="00F85F2B" w:rsidRDefault="006459DE" w:rsidP="00F85F2B">
            <w:pPr>
              <w:ind w:left="4"/>
              <w:rPr>
                <w:rFonts w:ascii="Cambria" w:hAnsi="Cambria" w:cs="Arial"/>
                <w:sz w:val="24"/>
                <w:szCs w:val="24"/>
                <w:lang w:val="en-US"/>
              </w:rPr>
            </w:pPr>
            <w:r w:rsidRPr="006459DE">
              <w:rPr>
                <w:rFonts w:ascii="Cambria" w:hAnsi="Cambria" w:cs="Arial"/>
                <w:sz w:val="24"/>
                <w:szCs w:val="24"/>
                <w:lang w:val="en-US"/>
              </w:rPr>
              <w:t>T</w:t>
            </w:r>
            <w:r>
              <w:rPr>
                <w:rFonts w:ascii="Cambria" w:hAnsi="Cambria" w:cs="Arial"/>
                <w:sz w:val="24"/>
                <w:szCs w:val="24"/>
                <w:lang w:val="en-US"/>
              </w:rPr>
              <w:t xml:space="preserve">he students are </w:t>
            </w:r>
            <w:r w:rsidR="00376943">
              <w:rPr>
                <w:rFonts w:ascii="Cambria" w:hAnsi="Cambria" w:cs="Arial"/>
                <w:sz w:val="24"/>
                <w:szCs w:val="24"/>
                <w:lang w:val="en-US"/>
              </w:rPr>
              <w:t xml:space="preserve">given the tasks of making </w:t>
            </w:r>
            <w:r w:rsidR="00680B93">
              <w:rPr>
                <w:rFonts w:ascii="Cambria" w:hAnsi="Cambria" w:cs="Arial"/>
                <w:sz w:val="24"/>
                <w:szCs w:val="24"/>
                <w:lang w:val="en-US"/>
              </w:rPr>
              <w:t xml:space="preserve">presentation and field exercise. </w:t>
            </w:r>
            <w:r>
              <w:rPr>
                <w:rFonts w:ascii="Cambria" w:hAnsi="Cambria" w:cs="Arial"/>
                <w:sz w:val="24"/>
                <w:szCs w:val="24"/>
                <w:lang w:val="en-US"/>
              </w:rPr>
              <w:t xml:space="preserve">These presentations can be made using the material </w:t>
            </w:r>
            <w:r w:rsidR="00F85F2B" w:rsidRPr="00F85F2B">
              <w:rPr>
                <w:rFonts w:ascii="Cambria" w:hAnsi="Cambria" w:cs="Arial"/>
                <w:sz w:val="24"/>
                <w:szCs w:val="24"/>
                <w:lang w:val="en-US"/>
              </w:rPr>
              <w:t>Sustainable Development Course http://www2.balticuniv.uu.se/bup-3/introduction</w:t>
            </w:r>
          </w:p>
          <w:p w:rsidR="00376943" w:rsidRPr="00721098" w:rsidRDefault="00376943" w:rsidP="006459DE">
            <w:pPr>
              <w:pStyle w:val="Akapitzlist"/>
              <w:autoSpaceDE w:val="0"/>
              <w:autoSpaceDN w:val="0"/>
              <w:adjustRightInd w:val="0"/>
              <w:rPr>
                <w:rFonts w:ascii="Cambria" w:hAnsi="Cambria" w:cs="Arial"/>
                <w:sz w:val="24"/>
                <w:szCs w:val="24"/>
                <w:lang w:val="en-US"/>
              </w:rPr>
            </w:pPr>
          </w:p>
        </w:tc>
      </w:tr>
    </w:tbl>
    <w:p w:rsidR="00E65D59" w:rsidRPr="00721098" w:rsidRDefault="00746867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E65D59" w:rsidRPr="0022773C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E65D59" w:rsidRPr="006459DE" w:rsidRDefault="006476AC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6459DE">
              <w:rPr>
                <w:rFonts w:ascii="Cambria" w:hAnsi="Cambria"/>
                <w:sz w:val="24"/>
                <w:szCs w:val="24"/>
                <w:lang w:val="en-US"/>
              </w:rPr>
              <w:t>Basic literature</w:t>
            </w:r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</w:tcBorders>
          </w:tcPr>
          <w:p w:rsidR="004B1C41" w:rsidRDefault="004B1C41" w:rsidP="004B1C41">
            <w:pPr>
              <w:ind w:left="4"/>
            </w:pPr>
            <w:r w:rsidRPr="004B1C41">
              <w:t>Sustainable Development Course</w:t>
            </w:r>
            <w:r>
              <w:t xml:space="preserve"> </w:t>
            </w:r>
          </w:p>
          <w:p w:rsidR="00E65D59" w:rsidRPr="004B1C41" w:rsidRDefault="004B1C41" w:rsidP="004B1C41">
            <w:pPr>
              <w:ind w:left="4"/>
              <w:rPr>
                <w:rFonts w:ascii="Cambria" w:hAnsi="Cambria"/>
                <w:i/>
                <w:sz w:val="24"/>
                <w:szCs w:val="24"/>
                <w:lang w:val="en-US"/>
              </w:rPr>
            </w:pPr>
            <w:r w:rsidRPr="004B1C41">
              <w:rPr>
                <w:rFonts w:ascii="Cambria" w:hAnsi="Cambria"/>
                <w:i/>
                <w:sz w:val="24"/>
                <w:szCs w:val="24"/>
                <w:lang w:val="en-US"/>
              </w:rPr>
              <w:t>http://www2.balticuniv.uu.se/bup-3/introduction</w:t>
            </w:r>
          </w:p>
        </w:tc>
      </w:tr>
      <w:tr w:rsidR="00E65D59" w:rsidRPr="0022773C" w:rsidTr="00EA22EE">
        <w:trPr>
          <w:trHeight w:val="813"/>
        </w:trPr>
        <w:tc>
          <w:tcPr>
            <w:tcW w:w="2448" w:type="dxa"/>
          </w:tcPr>
          <w:p w:rsidR="00E65D59" w:rsidRDefault="00376BB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Additional literature</w:t>
            </w:r>
          </w:p>
        </w:tc>
        <w:tc>
          <w:tcPr>
            <w:tcW w:w="7560" w:type="dxa"/>
          </w:tcPr>
          <w:p w:rsidR="004B1C41" w:rsidRPr="007E6528" w:rsidRDefault="004B1C41" w:rsidP="004B1C41">
            <w:pPr>
              <w:ind w:left="4"/>
            </w:pPr>
            <w:r>
              <w:t>Sörlin</w:t>
            </w:r>
            <w:r w:rsidRPr="007E6528">
              <w:t xml:space="preserve"> S.</w:t>
            </w:r>
            <w:r>
              <w:t>,</w:t>
            </w:r>
            <w:r w:rsidRPr="007E6528">
              <w:t xml:space="preserve"> The road towards sustainability – a historical perspective, Uppsala University. 1997. 48p. ISBN 91-7005-124-0 </w:t>
            </w:r>
          </w:p>
          <w:p w:rsidR="004B1C41" w:rsidRDefault="004B1C41" w:rsidP="004B1C41">
            <w:pPr>
              <w:ind w:left="4"/>
            </w:pPr>
            <w:r>
              <w:t>Andersson H., Berg</w:t>
            </w:r>
            <w:r w:rsidRPr="007E6528">
              <w:t xml:space="preserve"> P.G.</w:t>
            </w:r>
            <w:r>
              <w:t>,</w:t>
            </w:r>
            <w:r w:rsidRPr="007E6528">
              <w:t xml:space="preserve"> Community development – sustainable cities and habitation.</w:t>
            </w:r>
            <w:r>
              <w:t xml:space="preserve"> </w:t>
            </w:r>
            <w:r w:rsidRPr="007E6528">
              <w:t>Uppsala University, 1997. 56p. ISBN 91-7005-130-5</w:t>
            </w:r>
          </w:p>
          <w:p w:rsidR="004B1C41" w:rsidRDefault="004B1C41" w:rsidP="004B1C41">
            <w:pPr>
              <w:ind w:left="4"/>
            </w:pPr>
            <w:r>
              <w:t xml:space="preserve">Rydén </w:t>
            </w:r>
            <w:r w:rsidRPr="007E6528">
              <w:t>L.</w:t>
            </w:r>
            <w:r>
              <w:t>,</w:t>
            </w:r>
            <w:r w:rsidRPr="007E6528">
              <w:t xml:space="preserve"> The foundations of sustainable development – ethics, law, culture and the physical boundaries. Uppsala University, 1997. 52p. ISBN 91-7005-132-1</w:t>
            </w:r>
          </w:p>
          <w:p w:rsidR="00E65D59" w:rsidRPr="0022773C" w:rsidRDefault="004B1C41" w:rsidP="004B1C4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t>Andersson</w:t>
            </w:r>
            <w:r w:rsidRPr="007E6528">
              <w:t xml:space="preserve"> M.</w:t>
            </w:r>
            <w:r>
              <w:t xml:space="preserve">, </w:t>
            </w:r>
            <w:r w:rsidRPr="007E6528">
              <w:t>From intention to action – implementing sustainable development</w:t>
            </w:r>
            <w:r>
              <w:t xml:space="preserve">. </w:t>
            </w:r>
            <w:r w:rsidRPr="007E6528">
              <w:t>Uppsala University, 1997. 52p. ISBN 91-7005-133-X</w:t>
            </w:r>
            <w:r w:rsidRPr="007E6528">
              <w:br/>
            </w:r>
          </w:p>
        </w:tc>
      </w:tr>
    </w:tbl>
    <w:p w:rsidR="00E65D59" w:rsidRPr="00746867" w:rsidRDefault="00E65D59">
      <w:pPr>
        <w:rPr>
          <w:lang w:val="en-US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E65D59" w:rsidRPr="00225466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5D59" w:rsidRPr="00225466" w:rsidRDefault="00E65D59">
            <w:pPr>
              <w:rPr>
                <w:sz w:val="22"/>
                <w:szCs w:val="22"/>
                <w:lang w:val="en-US"/>
              </w:rPr>
            </w:pPr>
          </w:p>
          <w:p w:rsidR="00E65D59" w:rsidRPr="00225466" w:rsidRDefault="00376BB3">
            <w:pPr>
              <w:rPr>
                <w:sz w:val="22"/>
                <w:szCs w:val="22"/>
              </w:rPr>
            </w:pPr>
            <w:r w:rsidRPr="00225466">
              <w:rPr>
                <w:sz w:val="22"/>
                <w:szCs w:val="22"/>
              </w:rPr>
              <w:t>Teaching method</w:t>
            </w:r>
            <w:r w:rsidR="00B40715">
              <w:rPr>
                <w:sz w:val="22"/>
                <w:szCs w:val="22"/>
              </w:rPr>
              <w:t>s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76943" w:rsidRPr="00B40715" w:rsidRDefault="00376943" w:rsidP="00376943">
            <w:pPr>
              <w:pStyle w:val="Tekstpodstawowy"/>
              <w:keepLines/>
              <w:rPr>
                <w:rFonts w:ascii="Cambria" w:hAnsi="Cambria" w:cs="Arial"/>
                <w:b w:val="0"/>
                <w:sz w:val="22"/>
                <w:szCs w:val="22"/>
                <w:lang w:val="en-US"/>
              </w:rPr>
            </w:pPr>
            <w:r w:rsidRPr="00376943">
              <w:rPr>
                <w:rFonts w:ascii="Cambria" w:hAnsi="Cambria" w:cs="Arial"/>
                <w:b w:val="0"/>
                <w:sz w:val="22"/>
                <w:szCs w:val="22"/>
                <w:lang w:val="en-US"/>
              </w:rPr>
              <w:t>Discussions in class</w:t>
            </w:r>
          </w:p>
        </w:tc>
      </w:tr>
      <w:tr w:rsidR="00E65D59" w:rsidRPr="00225466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65D59" w:rsidRPr="00225466" w:rsidRDefault="00376BB3" w:rsidP="00376BB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25466">
              <w:rPr>
                <w:color w:val="000000"/>
                <w:sz w:val="22"/>
                <w:szCs w:val="22"/>
                <w:lang w:val="en-US"/>
              </w:rPr>
              <w:t>Assessment method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65D59" w:rsidRPr="00225466" w:rsidRDefault="00376BB3">
            <w:pPr>
              <w:jc w:val="center"/>
              <w:rPr>
                <w:sz w:val="22"/>
                <w:szCs w:val="22"/>
                <w:lang w:val="en-US"/>
              </w:rPr>
            </w:pPr>
            <w:r w:rsidRPr="00225466">
              <w:rPr>
                <w:sz w:val="22"/>
                <w:szCs w:val="22"/>
                <w:lang w:val="en-US"/>
              </w:rPr>
              <w:t>Learning outcome number</w:t>
            </w:r>
            <w:r w:rsidR="00E65D59" w:rsidRPr="00225466">
              <w:rPr>
                <w:sz w:val="22"/>
                <w:szCs w:val="22"/>
                <w:lang w:val="en-US"/>
              </w:rPr>
              <w:br/>
            </w:r>
          </w:p>
        </w:tc>
      </w:tr>
      <w:tr w:rsidR="00225466" w:rsidRPr="00225466" w:rsidTr="00317858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225466" w:rsidRPr="00B40715" w:rsidRDefault="00225466" w:rsidP="004E0AE9">
            <w:pPr>
              <w:rPr>
                <w:sz w:val="22"/>
                <w:szCs w:val="22"/>
                <w:lang w:val="en-US"/>
              </w:rPr>
            </w:pPr>
            <w:r w:rsidRPr="00B40715">
              <w:rPr>
                <w:sz w:val="22"/>
                <w:szCs w:val="22"/>
                <w:lang w:val="en-US"/>
              </w:rPr>
              <w:t>Assessment of the presentation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25466" w:rsidRPr="00225466" w:rsidRDefault="00B40715" w:rsidP="00317858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B40715">
              <w:t>03</w:t>
            </w:r>
          </w:p>
        </w:tc>
      </w:tr>
      <w:tr w:rsidR="00B40715" w:rsidRPr="00225466" w:rsidTr="00317858">
        <w:tc>
          <w:tcPr>
            <w:tcW w:w="8208" w:type="dxa"/>
            <w:gridSpan w:val="3"/>
          </w:tcPr>
          <w:p w:rsidR="00B40715" w:rsidRPr="00B40715" w:rsidRDefault="00B40715">
            <w:pPr>
              <w:rPr>
                <w:sz w:val="22"/>
                <w:szCs w:val="22"/>
                <w:lang w:val="en-US"/>
              </w:rPr>
            </w:pPr>
            <w:r w:rsidRPr="00B40715">
              <w:rPr>
                <w:sz w:val="22"/>
                <w:szCs w:val="22"/>
                <w:lang w:val="en-US"/>
              </w:rPr>
              <w:t>Written exam</w:t>
            </w:r>
          </w:p>
        </w:tc>
        <w:tc>
          <w:tcPr>
            <w:tcW w:w="1800" w:type="dxa"/>
            <w:vAlign w:val="center"/>
          </w:tcPr>
          <w:p w:rsidR="00B40715" w:rsidRPr="006A5490" w:rsidRDefault="00B40715" w:rsidP="00317858">
            <w:pPr>
              <w:jc w:val="center"/>
              <w:rPr>
                <w:sz w:val="22"/>
                <w:szCs w:val="22"/>
              </w:rPr>
            </w:pPr>
            <w:r>
              <w:t>01, 02</w:t>
            </w:r>
          </w:p>
        </w:tc>
      </w:tr>
      <w:tr w:rsidR="00B40715" w:rsidRPr="00225466" w:rsidTr="00317858">
        <w:tc>
          <w:tcPr>
            <w:tcW w:w="8208" w:type="dxa"/>
            <w:gridSpan w:val="3"/>
            <w:tcBorders>
              <w:bottom w:val="single" w:sz="12" w:space="0" w:color="auto"/>
            </w:tcBorders>
          </w:tcPr>
          <w:p w:rsidR="00B40715" w:rsidRPr="00B40715" w:rsidRDefault="00B4071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B40715" w:rsidRPr="006A5490" w:rsidRDefault="00B40715" w:rsidP="00317858">
            <w:pPr>
              <w:jc w:val="center"/>
              <w:rPr>
                <w:sz w:val="22"/>
                <w:szCs w:val="22"/>
              </w:rPr>
            </w:pPr>
          </w:p>
        </w:tc>
      </w:tr>
      <w:tr w:rsidR="00B40715" w:rsidRPr="00225466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B40715" w:rsidRPr="00225466" w:rsidRDefault="00B40715" w:rsidP="002048DB">
            <w:pPr>
              <w:rPr>
                <w:sz w:val="22"/>
                <w:szCs w:val="22"/>
                <w:lang w:val="en-US"/>
              </w:rPr>
            </w:pPr>
            <w:r w:rsidRPr="00225466">
              <w:rPr>
                <w:sz w:val="22"/>
                <w:szCs w:val="22"/>
                <w:lang w:val="en-US"/>
              </w:rPr>
              <w:t>Form and terms of an exam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40715" w:rsidRPr="00225466" w:rsidRDefault="00B40715" w:rsidP="00CB1927">
            <w:pPr>
              <w:pStyle w:val="Tekstpodstawowy"/>
              <w:keepLines/>
              <w:rPr>
                <w:rFonts w:ascii="Cambria" w:hAnsi="Cambria" w:cs="Arial"/>
                <w:b w:val="0"/>
                <w:sz w:val="22"/>
                <w:szCs w:val="22"/>
                <w:lang w:val="en-US"/>
              </w:rPr>
            </w:pPr>
            <w:r w:rsidRPr="00225466">
              <w:rPr>
                <w:rFonts w:ascii="Cambria" w:hAnsi="Cambria" w:cs="Arial"/>
                <w:b w:val="0"/>
                <w:sz w:val="22"/>
                <w:szCs w:val="22"/>
                <w:lang w:val="en-US"/>
              </w:rPr>
              <w:t>Written exam.</w:t>
            </w:r>
          </w:p>
          <w:p w:rsidR="00B40715" w:rsidRPr="004B1C41" w:rsidRDefault="00B40715" w:rsidP="00CB1927">
            <w:pPr>
              <w:pStyle w:val="Tekstpodstawowy"/>
              <w:keepLines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</w:tc>
      </w:tr>
    </w:tbl>
    <w:p w:rsidR="00E65D59" w:rsidRPr="0022773C" w:rsidRDefault="00E65D59">
      <w:pPr>
        <w:rPr>
          <w:rFonts w:ascii="Cambria" w:hAnsi="Cambria"/>
          <w:sz w:val="24"/>
          <w:szCs w:val="24"/>
          <w:lang w:val="en-US"/>
        </w:rPr>
      </w:pPr>
    </w:p>
    <w:p w:rsidR="00A22BF1" w:rsidRDefault="00A22BF1" w:rsidP="00C92E20">
      <w:pPr>
        <w:rPr>
          <w:rFonts w:ascii="Cambria" w:hAnsi="Cambria"/>
          <w:sz w:val="24"/>
          <w:szCs w:val="24"/>
          <w:lang w:val="en-US"/>
        </w:rPr>
      </w:pPr>
    </w:p>
    <w:p w:rsidR="00A22BF1" w:rsidRPr="00A22BF1" w:rsidRDefault="00A22BF1" w:rsidP="00A22BF1">
      <w:pPr>
        <w:rPr>
          <w:rFonts w:ascii="Cambria" w:hAnsi="Cambria"/>
          <w:sz w:val="24"/>
          <w:szCs w:val="24"/>
          <w:lang w:val="en-US"/>
        </w:rPr>
      </w:pPr>
    </w:p>
    <w:p w:rsidR="00A22BF1" w:rsidRPr="00A22BF1" w:rsidRDefault="00A22BF1" w:rsidP="00A22BF1">
      <w:pPr>
        <w:rPr>
          <w:rFonts w:ascii="Cambria" w:hAnsi="Cambria"/>
          <w:sz w:val="24"/>
          <w:szCs w:val="24"/>
          <w:lang w:val="en-US"/>
        </w:rPr>
      </w:pPr>
    </w:p>
    <w:p w:rsidR="00A22BF1" w:rsidRPr="00A22BF1" w:rsidRDefault="00A22BF1" w:rsidP="00A22BF1">
      <w:pPr>
        <w:rPr>
          <w:rFonts w:ascii="Cambria" w:hAnsi="Cambria"/>
          <w:sz w:val="24"/>
          <w:szCs w:val="24"/>
          <w:lang w:val="en-US"/>
        </w:rPr>
      </w:pPr>
    </w:p>
    <w:p w:rsidR="00A22BF1" w:rsidRPr="00A22BF1" w:rsidRDefault="00A22BF1" w:rsidP="00A22BF1">
      <w:pPr>
        <w:rPr>
          <w:rFonts w:ascii="Cambria" w:hAnsi="Cambria"/>
          <w:sz w:val="24"/>
          <w:szCs w:val="24"/>
          <w:lang w:val="en-US"/>
        </w:rPr>
      </w:pPr>
    </w:p>
    <w:p w:rsidR="00A22BF1" w:rsidRPr="00A22BF1" w:rsidRDefault="00A22BF1" w:rsidP="00A22BF1">
      <w:pPr>
        <w:rPr>
          <w:rFonts w:ascii="Cambria" w:hAnsi="Cambria"/>
          <w:sz w:val="24"/>
          <w:szCs w:val="24"/>
          <w:lang w:val="en-US"/>
        </w:rPr>
      </w:pPr>
    </w:p>
    <w:p w:rsidR="00A22BF1" w:rsidRPr="00A22BF1" w:rsidRDefault="00A22BF1" w:rsidP="00A22BF1">
      <w:pPr>
        <w:rPr>
          <w:rFonts w:ascii="Cambria" w:hAnsi="Cambria"/>
          <w:sz w:val="24"/>
          <w:szCs w:val="24"/>
          <w:lang w:val="en-US"/>
        </w:rPr>
      </w:pPr>
    </w:p>
    <w:p w:rsidR="00A22BF1" w:rsidRDefault="00A22BF1" w:rsidP="00A22BF1">
      <w:pPr>
        <w:rPr>
          <w:rFonts w:ascii="Cambria" w:hAnsi="Cambria"/>
          <w:sz w:val="24"/>
          <w:szCs w:val="24"/>
          <w:lang w:val="en-US"/>
        </w:rPr>
      </w:pPr>
    </w:p>
    <w:p w:rsidR="00E65D59" w:rsidRPr="00A22BF1" w:rsidRDefault="00E65D59" w:rsidP="00A22BF1">
      <w:pPr>
        <w:rPr>
          <w:rFonts w:ascii="Cambria" w:hAnsi="Cambria"/>
          <w:sz w:val="24"/>
          <w:szCs w:val="24"/>
          <w:lang w:val="en-US"/>
        </w:rPr>
      </w:pPr>
    </w:p>
    <w:sectPr w:rsidR="00E65D59" w:rsidRPr="00A22BF1" w:rsidSect="007E36D1">
      <w:footerReference w:type="even" r:id="rId7"/>
      <w:footerReference w:type="default" r:id="rId8"/>
      <w:pgSz w:w="11906" w:h="16838"/>
      <w:pgMar w:top="567" w:right="709" w:bottom="992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9AB" w:rsidRDefault="009849AB">
      <w:r>
        <w:separator/>
      </w:r>
    </w:p>
  </w:endnote>
  <w:endnote w:type="continuationSeparator" w:id="1">
    <w:p w:rsidR="009849AB" w:rsidRDefault="00984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D59" w:rsidRDefault="00571B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65D5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5D59" w:rsidRDefault="00E65D5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D59" w:rsidRDefault="00571B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65D5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7721">
      <w:rPr>
        <w:rStyle w:val="Numerstrony"/>
        <w:noProof/>
      </w:rPr>
      <w:t>3</w:t>
    </w:r>
    <w:r>
      <w:rPr>
        <w:rStyle w:val="Numerstrony"/>
      </w:rPr>
      <w:fldChar w:fldCharType="end"/>
    </w:r>
  </w:p>
  <w:p w:rsidR="00E65D59" w:rsidRDefault="00E65D5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9AB" w:rsidRDefault="009849AB">
      <w:r>
        <w:separator/>
      </w:r>
    </w:p>
  </w:footnote>
  <w:footnote w:type="continuationSeparator" w:id="1">
    <w:p w:rsidR="009849AB" w:rsidRDefault="009849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7D6"/>
    <w:multiLevelType w:val="hybridMultilevel"/>
    <w:tmpl w:val="6D1C3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60EAD"/>
    <w:multiLevelType w:val="hybridMultilevel"/>
    <w:tmpl w:val="45123E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6527A2"/>
    <w:multiLevelType w:val="hybridMultilevel"/>
    <w:tmpl w:val="39A4C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32502"/>
    <w:multiLevelType w:val="hybridMultilevel"/>
    <w:tmpl w:val="1F1861E0"/>
    <w:lvl w:ilvl="0" w:tplc="08A0514C">
      <w:start w:val="1"/>
      <w:numFmt w:val="decimal"/>
      <w:lvlText w:val="%1."/>
      <w:lvlJc w:val="left"/>
      <w:pPr>
        <w:ind w:left="1067" w:hanging="7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1B3F"/>
    <w:multiLevelType w:val="multilevel"/>
    <w:tmpl w:val="F6DE4CD4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mbria" w:eastAsia="Times New Roman" w:hAnsi="Cambria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43599F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abstractNum w:abstractNumId="6">
    <w:nsid w:val="18813170"/>
    <w:multiLevelType w:val="hybridMultilevel"/>
    <w:tmpl w:val="91DC5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D30B6"/>
    <w:multiLevelType w:val="hybridMultilevel"/>
    <w:tmpl w:val="CDD4D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96F81"/>
    <w:multiLevelType w:val="hybridMultilevel"/>
    <w:tmpl w:val="E1483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34547"/>
    <w:multiLevelType w:val="multilevel"/>
    <w:tmpl w:val="BAB8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9340BE"/>
    <w:multiLevelType w:val="singleLevel"/>
    <w:tmpl w:val="449CA97A"/>
    <w:lvl w:ilvl="0">
      <w:start w:val="1"/>
      <w:numFmt w:val="ordinal"/>
      <w:lvlText w:val="1.%1"/>
      <w:lvlJc w:val="left"/>
      <w:pPr>
        <w:tabs>
          <w:tab w:val="num" w:pos="1080"/>
        </w:tabs>
        <w:ind w:left="454" w:hanging="454"/>
      </w:pPr>
      <w:rPr>
        <w:rFonts w:ascii="Times New Roman" w:hAnsi="Times New Roman" w:hint="default"/>
        <w:b/>
        <w:i w:val="0"/>
        <w:sz w:val="20"/>
      </w:rPr>
    </w:lvl>
  </w:abstractNum>
  <w:abstractNum w:abstractNumId="11">
    <w:nsid w:val="29282559"/>
    <w:multiLevelType w:val="hybridMultilevel"/>
    <w:tmpl w:val="58B45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87244"/>
    <w:multiLevelType w:val="hybridMultilevel"/>
    <w:tmpl w:val="FBA8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16BA0"/>
    <w:multiLevelType w:val="hybridMultilevel"/>
    <w:tmpl w:val="3FC6E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81B6B"/>
    <w:multiLevelType w:val="hybridMultilevel"/>
    <w:tmpl w:val="00E80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D9580B"/>
    <w:multiLevelType w:val="hybridMultilevel"/>
    <w:tmpl w:val="C9486750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36466A"/>
    <w:multiLevelType w:val="hybridMultilevel"/>
    <w:tmpl w:val="27F2E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72794"/>
    <w:multiLevelType w:val="multilevel"/>
    <w:tmpl w:val="1988B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C62503"/>
    <w:multiLevelType w:val="hybridMultilevel"/>
    <w:tmpl w:val="27BC9F4A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7535135"/>
    <w:multiLevelType w:val="hybridMultilevel"/>
    <w:tmpl w:val="E4960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241DB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0213B4"/>
    <w:multiLevelType w:val="hybridMultilevel"/>
    <w:tmpl w:val="2BF24CB6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EDE35E5"/>
    <w:multiLevelType w:val="hybridMultilevel"/>
    <w:tmpl w:val="B290E1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082265F"/>
    <w:multiLevelType w:val="hybridMultilevel"/>
    <w:tmpl w:val="706C67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0A023DB"/>
    <w:multiLevelType w:val="hybridMultilevel"/>
    <w:tmpl w:val="95F456CC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0663AC8"/>
    <w:multiLevelType w:val="hybridMultilevel"/>
    <w:tmpl w:val="5122E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046F18"/>
    <w:multiLevelType w:val="hybridMultilevel"/>
    <w:tmpl w:val="68D07CF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496A57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0"/>
  </w:num>
  <w:num w:numId="5">
    <w:abstractNumId w:val="11"/>
  </w:num>
  <w:num w:numId="6">
    <w:abstractNumId w:val="1"/>
  </w:num>
  <w:num w:numId="7">
    <w:abstractNumId w:val="19"/>
  </w:num>
  <w:num w:numId="8">
    <w:abstractNumId w:val="0"/>
  </w:num>
  <w:num w:numId="9">
    <w:abstractNumId w:val="18"/>
  </w:num>
  <w:num w:numId="10">
    <w:abstractNumId w:val="23"/>
  </w:num>
  <w:num w:numId="11">
    <w:abstractNumId w:val="15"/>
  </w:num>
  <w:num w:numId="12">
    <w:abstractNumId w:val="6"/>
  </w:num>
  <w:num w:numId="13">
    <w:abstractNumId w:val="13"/>
  </w:num>
  <w:num w:numId="14">
    <w:abstractNumId w:val="2"/>
  </w:num>
  <w:num w:numId="15">
    <w:abstractNumId w:val="20"/>
  </w:num>
  <w:num w:numId="16">
    <w:abstractNumId w:val="7"/>
  </w:num>
  <w:num w:numId="17">
    <w:abstractNumId w:val="26"/>
  </w:num>
  <w:num w:numId="18">
    <w:abstractNumId w:val="25"/>
  </w:num>
  <w:num w:numId="19">
    <w:abstractNumId w:val="14"/>
  </w:num>
  <w:num w:numId="20">
    <w:abstractNumId w:val="8"/>
  </w:num>
  <w:num w:numId="21">
    <w:abstractNumId w:val="16"/>
  </w:num>
  <w:num w:numId="22">
    <w:abstractNumId w:val="3"/>
  </w:num>
  <w:num w:numId="23">
    <w:abstractNumId w:val="12"/>
  </w:num>
  <w:num w:numId="24">
    <w:abstractNumId w:val="17"/>
  </w:num>
  <w:num w:numId="25">
    <w:abstractNumId w:val="21"/>
  </w:num>
  <w:num w:numId="26">
    <w:abstractNumId w:val="24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6D1"/>
    <w:rsid w:val="000259C5"/>
    <w:rsid w:val="00050482"/>
    <w:rsid w:val="00061BFF"/>
    <w:rsid w:val="000A48CB"/>
    <w:rsid w:val="000D7BF1"/>
    <w:rsid w:val="000E69E6"/>
    <w:rsid w:val="000E7EB2"/>
    <w:rsid w:val="000F19F3"/>
    <w:rsid w:val="001135D8"/>
    <w:rsid w:val="00122D77"/>
    <w:rsid w:val="001A066D"/>
    <w:rsid w:val="001C3FD1"/>
    <w:rsid w:val="00203FE8"/>
    <w:rsid w:val="002048DB"/>
    <w:rsid w:val="002078BE"/>
    <w:rsid w:val="00225466"/>
    <w:rsid w:val="0022773C"/>
    <w:rsid w:val="00280F5E"/>
    <w:rsid w:val="002917A1"/>
    <w:rsid w:val="002B621B"/>
    <w:rsid w:val="002D1043"/>
    <w:rsid w:val="00316E56"/>
    <w:rsid w:val="00317858"/>
    <w:rsid w:val="00333D28"/>
    <w:rsid w:val="0035180C"/>
    <w:rsid w:val="00376943"/>
    <w:rsid w:val="00376BB3"/>
    <w:rsid w:val="003A19B6"/>
    <w:rsid w:val="0044010F"/>
    <w:rsid w:val="00440BFF"/>
    <w:rsid w:val="00447F10"/>
    <w:rsid w:val="00451DC7"/>
    <w:rsid w:val="00452DFC"/>
    <w:rsid w:val="0046270D"/>
    <w:rsid w:val="0046552C"/>
    <w:rsid w:val="00487C3C"/>
    <w:rsid w:val="004A5006"/>
    <w:rsid w:val="004B1C41"/>
    <w:rsid w:val="004B53B3"/>
    <w:rsid w:val="004C271A"/>
    <w:rsid w:val="004D6AA8"/>
    <w:rsid w:val="004E0AE9"/>
    <w:rsid w:val="004E3D3E"/>
    <w:rsid w:val="004E7A0C"/>
    <w:rsid w:val="00511043"/>
    <w:rsid w:val="00564937"/>
    <w:rsid w:val="00571B8F"/>
    <w:rsid w:val="005B75C4"/>
    <w:rsid w:val="00603F8A"/>
    <w:rsid w:val="00624E67"/>
    <w:rsid w:val="006441DD"/>
    <w:rsid w:val="006459DE"/>
    <w:rsid w:val="006476AC"/>
    <w:rsid w:val="00680B93"/>
    <w:rsid w:val="00683772"/>
    <w:rsid w:val="00685365"/>
    <w:rsid w:val="00696C94"/>
    <w:rsid w:val="006A14A7"/>
    <w:rsid w:val="006A7718"/>
    <w:rsid w:val="006D6C70"/>
    <w:rsid w:val="007171F4"/>
    <w:rsid w:val="00717A68"/>
    <w:rsid w:val="00721098"/>
    <w:rsid w:val="0074007C"/>
    <w:rsid w:val="00746428"/>
    <w:rsid w:val="00746867"/>
    <w:rsid w:val="0077603A"/>
    <w:rsid w:val="00781785"/>
    <w:rsid w:val="007C4BA5"/>
    <w:rsid w:val="007E1096"/>
    <w:rsid w:val="007E36D1"/>
    <w:rsid w:val="007F036D"/>
    <w:rsid w:val="008043F6"/>
    <w:rsid w:val="008270CA"/>
    <w:rsid w:val="008306FA"/>
    <w:rsid w:val="0084468A"/>
    <w:rsid w:val="00851272"/>
    <w:rsid w:val="008652A9"/>
    <w:rsid w:val="00885341"/>
    <w:rsid w:val="0089783C"/>
    <w:rsid w:val="008A3CB2"/>
    <w:rsid w:val="008F4F06"/>
    <w:rsid w:val="00910588"/>
    <w:rsid w:val="009807E5"/>
    <w:rsid w:val="009849AB"/>
    <w:rsid w:val="009E5E52"/>
    <w:rsid w:val="009F2B40"/>
    <w:rsid w:val="009F68F4"/>
    <w:rsid w:val="00A07CAE"/>
    <w:rsid w:val="00A13702"/>
    <w:rsid w:val="00A22BF1"/>
    <w:rsid w:val="00A77E49"/>
    <w:rsid w:val="00A80A00"/>
    <w:rsid w:val="00A8776D"/>
    <w:rsid w:val="00AB2A8F"/>
    <w:rsid w:val="00B13DCF"/>
    <w:rsid w:val="00B40715"/>
    <w:rsid w:val="00B5315A"/>
    <w:rsid w:val="00B57721"/>
    <w:rsid w:val="00B71C24"/>
    <w:rsid w:val="00BA280A"/>
    <w:rsid w:val="00BB4928"/>
    <w:rsid w:val="00BD67C2"/>
    <w:rsid w:val="00BD683F"/>
    <w:rsid w:val="00BF00FE"/>
    <w:rsid w:val="00C3669C"/>
    <w:rsid w:val="00C45394"/>
    <w:rsid w:val="00C60019"/>
    <w:rsid w:val="00C92E20"/>
    <w:rsid w:val="00CB1927"/>
    <w:rsid w:val="00CC55E5"/>
    <w:rsid w:val="00D03679"/>
    <w:rsid w:val="00D16822"/>
    <w:rsid w:val="00DB0728"/>
    <w:rsid w:val="00DB31ED"/>
    <w:rsid w:val="00DB732C"/>
    <w:rsid w:val="00E02F8D"/>
    <w:rsid w:val="00E160DB"/>
    <w:rsid w:val="00E36985"/>
    <w:rsid w:val="00E40960"/>
    <w:rsid w:val="00E65D59"/>
    <w:rsid w:val="00E8046A"/>
    <w:rsid w:val="00EA22EE"/>
    <w:rsid w:val="00EC2CE4"/>
    <w:rsid w:val="00EE62E0"/>
    <w:rsid w:val="00F205F0"/>
    <w:rsid w:val="00F42B32"/>
    <w:rsid w:val="00F52ED1"/>
    <w:rsid w:val="00F84C3B"/>
    <w:rsid w:val="00F85F2B"/>
    <w:rsid w:val="00F96FE9"/>
    <w:rsid w:val="00FB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E67"/>
  </w:style>
  <w:style w:type="paragraph" w:styleId="Nagwek1">
    <w:name w:val="heading 1"/>
    <w:basedOn w:val="Normalny"/>
    <w:next w:val="Normalny"/>
    <w:qFormat/>
    <w:rsid w:val="00624E67"/>
    <w:pPr>
      <w:keepNext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qFormat/>
    <w:rsid w:val="00624E67"/>
    <w:pPr>
      <w:keepNext/>
      <w:ind w:firstLine="708"/>
      <w:jc w:val="center"/>
      <w:outlineLvl w:val="1"/>
    </w:pPr>
    <w:rPr>
      <w:rFonts w:ascii="Cambria" w:hAnsi="Cambria"/>
      <w:b/>
    </w:rPr>
  </w:style>
  <w:style w:type="paragraph" w:styleId="Nagwek3">
    <w:name w:val="heading 3"/>
    <w:basedOn w:val="Normalny"/>
    <w:next w:val="Normalny"/>
    <w:qFormat/>
    <w:rsid w:val="00624E67"/>
    <w:pPr>
      <w:keepNext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624E67"/>
    <w:pPr>
      <w:keepNext/>
      <w:ind w:firstLine="36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624E67"/>
    <w:pPr>
      <w:keepNext/>
      <w:ind w:left="7080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624E67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4E67"/>
    <w:rPr>
      <w:rFonts w:ascii="Calibri" w:hAnsi="Calibri"/>
      <w:snapToGrid w:val="0"/>
      <w:color w:val="000000"/>
      <w:sz w:val="24"/>
    </w:rPr>
  </w:style>
  <w:style w:type="paragraph" w:styleId="Tekstpodstawowy">
    <w:name w:val="Body Text"/>
    <w:basedOn w:val="Normalny"/>
    <w:semiHidden/>
    <w:rsid w:val="00624E67"/>
    <w:rPr>
      <w:b/>
    </w:rPr>
  </w:style>
  <w:style w:type="paragraph" w:styleId="NormalnyWeb">
    <w:name w:val="Normal (Web)"/>
    <w:basedOn w:val="Normalny"/>
    <w:semiHidden/>
    <w:rsid w:val="00624E67"/>
    <w:pPr>
      <w:spacing w:before="100" w:beforeAutospacing="1" w:after="119"/>
    </w:pPr>
    <w:rPr>
      <w:sz w:val="24"/>
      <w:szCs w:val="24"/>
    </w:rPr>
  </w:style>
  <w:style w:type="paragraph" w:styleId="Tekstpodstawowy2">
    <w:name w:val="Body Text 2"/>
    <w:basedOn w:val="Normalny"/>
    <w:semiHidden/>
    <w:rsid w:val="00624E67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624E67"/>
    <w:pPr>
      <w:tabs>
        <w:tab w:val="left" w:pos="1985"/>
      </w:tabs>
      <w:ind w:left="2127" w:hanging="687"/>
      <w:jc w:val="both"/>
    </w:pPr>
    <w:rPr>
      <w:sz w:val="24"/>
    </w:rPr>
  </w:style>
  <w:style w:type="paragraph" w:styleId="Tytu">
    <w:name w:val="Title"/>
    <w:basedOn w:val="Normalny"/>
    <w:qFormat/>
    <w:rsid w:val="00624E67"/>
    <w:pPr>
      <w:jc w:val="center"/>
    </w:pPr>
    <w:rPr>
      <w:b/>
      <w:sz w:val="24"/>
    </w:rPr>
  </w:style>
  <w:style w:type="character" w:customStyle="1" w:styleId="TytuZnak">
    <w:name w:val="Tytuł Znak"/>
    <w:rsid w:val="00624E67"/>
    <w:rPr>
      <w:b/>
      <w:sz w:val="24"/>
    </w:rPr>
  </w:style>
  <w:style w:type="paragraph" w:styleId="Nagwek">
    <w:name w:val="header"/>
    <w:basedOn w:val="Normalny"/>
    <w:semiHidden/>
    <w:unhideWhenUsed/>
    <w:rsid w:val="00624E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624E67"/>
  </w:style>
  <w:style w:type="paragraph" w:styleId="Stopka">
    <w:name w:val="footer"/>
    <w:basedOn w:val="Normalny"/>
    <w:semiHidden/>
    <w:unhideWhenUsed/>
    <w:rsid w:val="00624E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624E67"/>
  </w:style>
  <w:style w:type="paragraph" w:styleId="Podtytu">
    <w:name w:val="Subtitle"/>
    <w:basedOn w:val="Normalny"/>
    <w:qFormat/>
    <w:rsid w:val="00624E67"/>
    <w:rPr>
      <w:b/>
    </w:rPr>
  </w:style>
  <w:style w:type="paragraph" w:styleId="Akapitzlist">
    <w:name w:val="List Paragraph"/>
    <w:basedOn w:val="Normalny"/>
    <w:qFormat/>
    <w:rsid w:val="00624E67"/>
    <w:pPr>
      <w:ind w:left="720"/>
      <w:contextualSpacing/>
    </w:pPr>
  </w:style>
  <w:style w:type="character" w:styleId="Numerstrony">
    <w:name w:val="page number"/>
    <w:basedOn w:val="Domylnaczcionkaakapitu"/>
    <w:semiHidden/>
    <w:rsid w:val="00624E67"/>
  </w:style>
  <w:style w:type="paragraph" w:styleId="Tekstdymka">
    <w:name w:val="Balloon Text"/>
    <w:basedOn w:val="Normalny"/>
    <w:link w:val="TekstdymkaZnak"/>
    <w:semiHidden/>
    <w:rsid w:val="00B531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5315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2773C"/>
    <w:rPr>
      <w:b/>
      <w:bCs/>
    </w:rPr>
  </w:style>
  <w:style w:type="character" w:customStyle="1" w:styleId="FontStyle11">
    <w:name w:val="Font Style11"/>
    <w:basedOn w:val="Domylnaczcionkaakapitu"/>
    <w:rsid w:val="002917A1"/>
    <w:rPr>
      <w:rFonts w:ascii="Trebuchet MS" w:hAnsi="Trebuchet MS" w:cs="Trebuchet MS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B1C41"/>
    <w:rPr>
      <w:color w:val="0000FF"/>
      <w:u w:val="single"/>
    </w:rPr>
  </w:style>
  <w:style w:type="character" w:customStyle="1" w:styleId="titreck-title">
    <w:name w:val="titreck-title"/>
    <w:basedOn w:val="Domylnaczcionkaakapitu"/>
    <w:rsid w:val="00A22B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9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50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3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dla rad instytutów, dotyczące przygotowania dokumentu określającego efekty kształcenia, będącego podstawą dla Senatu PWSZ do przyjęcia uchwały w sprawie efektów kształcenia</vt:lpstr>
    </vt:vector>
  </TitlesOfParts>
  <Company>PWSZ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dla rad instytutów, dotyczące przygotowania dokumentu określającego efekty kształcenia, będącego podstawą dla Senatu PWSZ do przyjęcia uchwały w sprawie efektów kształcenia</dc:title>
  <dc:creator>aaaa</dc:creator>
  <cp:lastModifiedBy>Agata</cp:lastModifiedBy>
  <cp:revision>1</cp:revision>
  <cp:lastPrinted>2013-03-06T10:58:00Z</cp:lastPrinted>
  <dcterms:created xsi:type="dcterms:W3CDTF">2020-10-01T20:12:00Z</dcterms:created>
  <dcterms:modified xsi:type="dcterms:W3CDTF">2020-10-05T07:13:00Z</dcterms:modified>
</cp:coreProperties>
</file>